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9" w:rsidRPr="00A512C5" w:rsidRDefault="002565BC" w:rsidP="00532C6D">
      <w:pPr>
        <w:rPr>
          <w:rFonts w:ascii="Arial" w:hAnsi="Arial" w:cs="Arial"/>
          <w:sz w:val="20"/>
          <w:szCs w:val="20"/>
        </w:rPr>
      </w:pPr>
      <w:r w:rsidRPr="00A512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64EA3D" wp14:editId="0F7B0DDD">
            <wp:extent cx="2819400" cy="600075"/>
            <wp:effectExtent l="19050" t="0" r="0" b="0"/>
            <wp:docPr id="1" name="Picture 1" descr="http://ifcnet.ifc.org/ifcint/ccrdr.nsf/AttachmentsByTitle/IFC_Logo_EngF_Black_Horz_jpg/$FILE/IFC_Logo_Eng_Black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fcnet.ifc.org/ifcint/ccrdr.nsf/AttachmentsByTitle/IFC_Logo_EngF_Black_Horz_jpg/$FILE/IFC_Logo_Eng_Black_Hor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95" t="15657" r="4819" b="2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649" w:rsidRPr="00A512C5">
        <w:rPr>
          <w:rFonts w:ascii="Arial" w:hAnsi="Arial" w:cs="Arial"/>
          <w:noProof/>
          <w:sz w:val="20"/>
          <w:szCs w:val="20"/>
        </w:rPr>
        <w:t xml:space="preserve">          </w:t>
      </w:r>
      <w:r w:rsidRPr="00A512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CF99BE" wp14:editId="7D4A12A5">
            <wp:extent cx="2257425" cy="609600"/>
            <wp:effectExtent l="19050" t="0" r="9525" b="0"/>
            <wp:docPr id="2" name="Picture 2" descr="W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24" w:rsidRPr="00A512C5" w:rsidRDefault="00C83224" w:rsidP="003377E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E50DAC" w:rsidRPr="00A512C5" w:rsidRDefault="002A7F53" w:rsidP="003377E1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Giới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thiệu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về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Báo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cáo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thường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niên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chung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của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Ngân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hàng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Thế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giới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và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Tổ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chức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Tài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chính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Quốc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tế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Môi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trường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Kinh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doanh</w:t>
      </w:r>
      <w:proofErr w:type="spellEnd"/>
      <w:r w:rsidR="00E50DAC" w:rsidRPr="00A512C5">
        <w:rPr>
          <w:rFonts w:ascii="Arial" w:hAnsi="Arial" w:cs="Arial"/>
          <w:b/>
          <w:sz w:val="20"/>
          <w:szCs w:val="20"/>
        </w:rPr>
        <w:t xml:space="preserve"> </w:t>
      </w:r>
    </w:p>
    <w:p w:rsidR="00E50DAC" w:rsidRPr="00A512C5" w:rsidRDefault="00E50DAC" w:rsidP="00532C6D">
      <w:pPr>
        <w:rPr>
          <w:rFonts w:ascii="Arial" w:hAnsi="Arial" w:cs="Arial"/>
          <w:b/>
          <w:sz w:val="20"/>
          <w:szCs w:val="20"/>
        </w:rPr>
      </w:pPr>
    </w:p>
    <w:p w:rsidR="007A7024" w:rsidRPr="0078785E" w:rsidRDefault="002A7F53" w:rsidP="007A702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Ngân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chính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Quốc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Môi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trường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doanh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bắt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50DAC" w:rsidRPr="00A512C5">
        <w:rPr>
          <w:rFonts w:ascii="Arial" w:hAnsi="Arial" w:cs="Arial"/>
          <w:sz w:val="20"/>
          <w:szCs w:val="20"/>
        </w:rPr>
        <w:t xml:space="preserve">2003 </w:t>
      </w:r>
      <w:proofErr w:type="spellStart"/>
      <w:r>
        <w:rPr>
          <w:rFonts w:ascii="Arial" w:hAnsi="Arial" w:cs="Arial"/>
          <w:sz w:val="20"/>
          <w:szCs w:val="20"/>
        </w:rPr>
        <w:t>với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Môi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trường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doanh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 w:rsidR="00E50DAC" w:rsidRPr="00A512C5">
        <w:rPr>
          <w:rFonts w:ascii="Arial" w:hAnsi="Arial" w:cs="Arial"/>
          <w:i/>
          <w:sz w:val="20"/>
          <w:szCs w:val="20"/>
        </w:rPr>
        <w:t>2004.</w:t>
      </w:r>
      <w:r w:rsidR="006C5C5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nay </w:t>
      </w:r>
      <w:proofErr w:type="spellStart"/>
      <w:r>
        <w:rPr>
          <w:rFonts w:ascii="Arial" w:hAnsi="Arial" w:cs="Arial"/>
          <w:sz w:val="20"/>
          <w:szCs w:val="20"/>
        </w:rPr>
        <w:t>là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ấn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thứ</w:t>
      </w:r>
      <w:proofErr w:type="spellEnd"/>
      <w:r>
        <w:rPr>
          <w:rFonts w:ascii="Arial" w:hAnsi="Arial" w:cs="Arial"/>
          <w:sz w:val="20"/>
          <w:szCs w:val="20"/>
        </w:rPr>
        <w:t xml:space="preserve"> 11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  <w:proofErr w:type="gramEnd"/>
      <w:r w:rsidR="0089106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A7024" w:rsidRPr="0078785E">
        <w:rPr>
          <w:rFonts w:ascii="Arial" w:hAnsi="Arial" w:cs="Arial"/>
          <w:sz w:val="20"/>
          <w:szCs w:val="20"/>
          <w:lang w:val="vi-VN"/>
        </w:rPr>
        <w:t xml:space="preserve">dự án đầu tiên áp dụng phương thức đánh giá khách quan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để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đánh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giá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tác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động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của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các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quy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định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kinh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doanh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tầm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7A7024" w:rsidRPr="0078785E">
        <w:rPr>
          <w:rFonts w:ascii="Arial" w:hAnsi="Arial" w:cs="Arial"/>
          <w:sz w:val="20"/>
          <w:szCs w:val="20"/>
        </w:rPr>
        <w:t>vi</w:t>
      </w:r>
      <w:proofErr w:type="gram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mô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tới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 w:rsidRPr="0078785E">
        <w:rPr>
          <w:rFonts w:ascii="Arial" w:hAnsi="Arial" w:cs="Arial"/>
          <w:sz w:val="20"/>
          <w:szCs w:val="20"/>
        </w:rPr>
        <w:t>các</w:t>
      </w:r>
      <w:proofErr w:type="spellEnd"/>
      <w:r w:rsidR="007A7024" w:rsidRPr="0078785E">
        <w:rPr>
          <w:rFonts w:ascii="Arial" w:hAnsi="Arial" w:cs="Arial"/>
          <w:sz w:val="20"/>
          <w:szCs w:val="20"/>
        </w:rPr>
        <w:t xml:space="preserve"> </w:t>
      </w:r>
      <w:r w:rsidR="007A7024" w:rsidRPr="0078785E">
        <w:rPr>
          <w:rFonts w:ascii="Arial" w:hAnsi="Arial" w:cs="Arial"/>
          <w:sz w:val="20"/>
          <w:szCs w:val="20"/>
          <w:lang w:val="vi-VN"/>
        </w:rPr>
        <w:t>doanh nghiệp</w:t>
      </w:r>
      <w:r w:rsidR="007A7024" w:rsidRPr="0078785E">
        <w:rPr>
          <w:rFonts w:ascii="Arial" w:hAnsi="Arial" w:cs="Arial"/>
          <w:sz w:val="20"/>
          <w:szCs w:val="20"/>
        </w:rPr>
        <w:t>.</w:t>
      </w:r>
    </w:p>
    <w:p w:rsidR="00212F48" w:rsidRDefault="00212F48">
      <w:pPr>
        <w:rPr>
          <w:rFonts w:ascii="Arial" w:hAnsi="Arial" w:cs="Arial"/>
          <w:sz w:val="20"/>
          <w:szCs w:val="20"/>
        </w:rPr>
      </w:pPr>
    </w:p>
    <w:p w:rsidR="00212F48" w:rsidRDefault="00212F48">
      <w:pPr>
        <w:rPr>
          <w:rFonts w:ascii="Arial" w:hAnsi="Arial" w:cs="Arial"/>
          <w:sz w:val="20"/>
          <w:szCs w:val="20"/>
        </w:rPr>
      </w:pPr>
    </w:p>
    <w:p w:rsidR="00E50DAC" w:rsidRPr="00A512C5" w:rsidRDefault="002A7F5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Môi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trường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doanh</w:t>
      </w:r>
      <w:proofErr w:type="spellEnd"/>
      <w:r w:rsidR="00994E0B" w:rsidRPr="00A512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bốn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thường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tiêu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biểu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Nhóm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Ngân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giới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mười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nhắc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những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qua</w:t>
      </w:r>
      <w:r w:rsidR="00F14030">
        <w:rPr>
          <w:rFonts w:ascii="Arial" w:hAnsi="Arial" w:cs="Arial"/>
          <w:sz w:val="20"/>
          <w:szCs w:val="20"/>
        </w:rPr>
        <w:t>.</w:t>
      </w:r>
      <w:r w:rsidR="00E50DAC" w:rsidRPr="00A512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nữa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đã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14030" w:rsidRPr="00A512C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954C21">
        <w:rPr>
          <w:rFonts w:ascii="Arial" w:hAnsi="Arial" w:cs="Arial"/>
          <w:sz w:val="20"/>
          <w:szCs w:val="20"/>
        </w:rPr>
        <w:t>578</w:t>
      </w:r>
      <w:r w:rsidR="00F14030" w:rsidRPr="00A512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viết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cứu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xuất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những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học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thuật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chuyên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50DAC" w:rsidRPr="00A512C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32C6D">
        <w:rPr>
          <w:rFonts w:ascii="Arial" w:hAnsi="Arial" w:cs="Arial"/>
          <w:sz w:val="20"/>
          <w:szCs w:val="20"/>
        </w:rPr>
        <w:t>460</w:t>
      </w:r>
      <w:r w:rsidR="00E50DAC" w:rsidRPr="00A512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50DAC" w:rsidRPr="00A512C5">
        <w:rPr>
          <w:rFonts w:ascii="Arial" w:hAnsi="Arial" w:cs="Arial"/>
          <w:sz w:val="20"/>
          <w:szCs w:val="20"/>
        </w:rPr>
        <w:t xml:space="preserve">Google Scholar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trích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dẫn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báo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cáo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Môi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trường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Kinh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doanh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</w:p>
    <w:p w:rsidR="00E50DAC" w:rsidRPr="00A512C5" w:rsidRDefault="00E50DAC">
      <w:pPr>
        <w:rPr>
          <w:rFonts w:ascii="Arial" w:hAnsi="Arial" w:cs="Arial"/>
          <w:sz w:val="20"/>
          <w:szCs w:val="20"/>
        </w:rPr>
      </w:pPr>
    </w:p>
    <w:p w:rsidR="00E50DAC" w:rsidRPr="00A512C5" w:rsidRDefault="002A7F5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Môi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trường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Kinh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doanh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dụng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doanh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nghiệp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vừa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11 </w:t>
      </w:r>
      <w:proofErr w:type="spellStart"/>
      <w:r>
        <w:rPr>
          <w:rFonts w:ascii="Arial" w:hAnsi="Arial" w:cs="Arial"/>
          <w:sz w:val="20"/>
          <w:szCs w:val="20"/>
        </w:rPr>
        <w:t>lĩnh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họ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90131">
        <w:rPr>
          <w:rFonts w:ascii="Arial" w:hAnsi="Arial" w:cs="Arial"/>
          <w:sz w:val="20"/>
          <w:szCs w:val="20"/>
        </w:rPr>
        <w:t>thành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lập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doanh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nghiệp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giấy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phép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xây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dựng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dùng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điện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đăng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tài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sản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75D9D">
        <w:rPr>
          <w:rFonts w:ascii="Arial" w:hAnsi="Arial" w:cs="Arial"/>
          <w:sz w:val="20"/>
          <w:szCs w:val="20"/>
        </w:rPr>
        <w:t>vay</w:t>
      </w:r>
      <w:proofErr w:type="spellEnd"/>
      <w:r w:rsidR="00975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5D9D">
        <w:rPr>
          <w:rFonts w:ascii="Arial" w:hAnsi="Arial" w:cs="Arial"/>
          <w:sz w:val="20"/>
          <w:szCs w:val="20"/>
        </w:rPr>
        <w:t>vốn</w:t>
      </w:r>
      <w:proofErr w:type="spellEnd"/>
      <w:r w:rsidR="00975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5D9D">
        <w:rPr>
          <w:rFonts w:ascii="Arial" w:hAnsi="Arial" w:cs="Arial"/>
          <w:sz w:val="20"/>
          <w:szCs w:val="20"/>
        </w:rPr>
        <w:t>ngân</w:t>
      </w:r>
      <w:proofErr w:type="spellEnd"/>
      <w:r w:rsidR="00975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5D9D">
        <w:rPr>
          <w:rFonts w:ascii="Arial" w:hAnsi="Arial" w:cs="Arial"/>
          <w:sz w:val="20"/>
          <w:szCs w:val="20"/>
        </w:rPr>
        <w:t>hàng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bảo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nhà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tư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0131">
        <w:rPr>
          <w:rFonts w:ascii="Arial" w:hAnsi="Arial" w:cs="Arial"/>
          <w:sz w:val="20"/>
          <w:szCs w:val="20"/>
        </w:rPr>
        <w:t>nộp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thuế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thương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A52">
        <w:rPr>
          <w:rFonts w:ascii="Arial" w:hAnsi="Arial" w:cs="Arial"/>
          <w:sz w:val="20"/>
          <w:szCs w:val="20"/>
        </w:rPr>
        <w:t>quốc</w:t>
      </w:r>
      <w:proofErr w:type="spellEnd"/>
      <w:r w:rsidR="0041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A52">
        <w:rPr>
          <w:rFonts w:ascii="Arial" w:hAnsi="Arial" w:cs="Arial"/>
          <w:sz w:val="20"/>
          <w:szCs w:val="20"/>
        </w:rPr>
        <w:t>tế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thực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thi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hợp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đồng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xử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lý</w:t>
      </w:r>
      <w:proofErr w:type="spellEnd"/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 doanh nghiệp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mất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khả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năng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thanh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toán</w:t>
      </w:r>
      <w:proofErr w:type="spellEnd"/>
      <w:r w:rsidR="003042EE">
        <w:rPr>
          <w:rFonts w:ascii="Arial" w:hAnsi="Arial" w:cs="Arial"/>
          <w:sz w:val="20"/>
          <w:szCs w:val="20"/>
        </w:rPr>
        <w:t>,</w:t>
      </w:r>
      <w:r w:rsidR="008910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5D9D">
        <w:rPr>
          <w:rFonts w:ascii="Arial" w:hAnsi="Arial" w:cs="Arial"/>
          <w:sz w:val="20"/>
          <w:szCs w:val="20"/>
        </w:rPr>
        <w:t>và</w:t>
      </w:r>
      <w:proofErr w:type="spellEnd"/>
      <w:r w:rsidR="00975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5D9D">
        <w:rPr>
          <w:rFonts w:ascii="Arial" w:hAnsi="Arial" w:cs="Arial"/>
          <w:sz w:val="20"/>
          <w:szCs w:val="20"/>
        </w:rPr>
        <w:t>tuyển</w:t>
      </w:r>
      <w:proofErr w:type="spellEnd"/>
      <w:r w:rsidR="00975D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dụng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lao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động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. </w:t>
      </w:r>
    </w:p>
    <w:p w:rsidR="00E50DAC" w:rsidRPr="00A512C5" w:rsidRDefault="00E50DAC">
      <w:pPr>
        <w:rPr>
          <w:rFonts w:ascii="Arial" w:hAnsi="Arial" w:cs="Arial"/>
          <w:sz w:val="20"/>
          <w:szCs w:val="20"/>
        </w:rPr>
      </w:pPr>
    </w:p>
    <w:p w:rsidR="00E50DAC" w:rsidRPr="00A512C5" w:rsidRDefault="00975D9D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Những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vực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dựa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  <w:proofErr w:type="gramEnd"/>
      <w:r w:rsidR="00E50DAC" w:rsidRPr="00A512C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dùng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</w:t>
      </w:r>
      <w:proofErr w:type="spellEnd"/>
      <w:r>
        <w:rPr>
          <w:rFonts w:ascii="Arial" w:hAnsi="Arial" w:cs="Arial"/>
          <w:sz w:val="20"/>
          <w:szCs w:val="20"/>
        </w:rPr>
        <w:t xml:space="preserve"> chi </w:t>
      </w:r>
      <w:proofErr w:type="spellStart"/>
      <w:r>
        <w:rPr>
          <w:rFonts w:ascii="Arial" w:hAnsi="Arial" w:cs="Arial"/>
          <w:sz w:val="20"/>
          <w:szCs w:val="20"/>
        </w:rPr>
        <w:t>phí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trình</w:t>
      </w:r>
      <w:proofErr w:type="spellEnd"/>
      <w:r>
        <w:rPr>
          <w:rFonts w:ascii="Arial" w:hAnsi="Arial" w:cs="Arial"/>
          <w:sz w:val="20"/>
          <w:szCs w:val="20"/>
        </w:rPr>
        <w:t xml:space="preserve"> ban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văn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dưới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luật</w:t>
      </w:r>
      <w:proofErr w:type="spellEnd"/>
      <w:r w:rsidR="00B20D5E">
        <w:rPr>
          <w:rFonts w:ascii="Arial" w:hAnsi="Arial" w:cs="Arial"/>
          <w:sz w:val="20"/>
          <w:szCs w:val="20"/>
        </w:rPr>
        <w:t>—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mức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độ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khi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một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doanh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nghiệp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địa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phương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có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thể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hoàn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thành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được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một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giao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dịch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thông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thường</w:t>
      </w:r>
      <w:proofErr w:type="spellEnd"/>
      <w:r w:rsidR="00D90131" w:rsidRP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mà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vẫn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r w:rsidR="00D90131" w:rsidRPr="0078785E">
        <w:rPr>
          <w:rFonts w:ascii="Arial" w:hAnsi="Arial" w:cs="Arial"/>
          <w:sz w:val="20"/>
          <w:szCs w:val="20"/>
          <w:lang w:val="vi-VN"/>
        </w:rPr>
        <w:t>bảo đảm tuân thủ mọi quy định, quy chế hiện hành</w:t>
      </w:r>
      <w:r w:rsidR="00D9013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E3FF4">
        <w:rPr>
          <w:rFonts w:ascii="Arial" w:hAnsi="Arial" w:cs="Arial"/>
          <w:sz w:val="20"/>
          <w:szCs w:val="20"/>
        </w:rPr>
        <w:t>ví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dụ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như</w:t>
      </w:r>
      <w:proofErr w:type="spellEnd"/>
      <w:r w:rsidR="00304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thành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lập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một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công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3FF4">
        <w:rPr>
          <w:rFonts w:ascii="Arial" w:hAnsi="Arial" w:cs="Arial"/>
          <w:sz w:val="20"/>
          <w:szCs w:val="20"/>
        </w:rPr>
        <w:t>ty</w:t>
      </w:r>
      <w:proofErr w:type="spellEnd"/>
      <w:r w:rsidR="00EE3FF4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="00D90131">
        <w:rPr>
          <w:rFonts w:ascii="Arial" w:hAnsi="Arial" w:cs="Arial"/>
          <w:sz w:val="20"/>
          <w:szCs w:val="20"/>
        </w:rPr>
        <w:t>hoàn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thành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thủ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tục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xin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cấp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điện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. </w:t>
      </w:r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Các chỉ số thuộc nhóm thứ hai đánh giá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những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đặc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điểm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cụ thể của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các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quy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định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kinh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doanh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khi áp dụng vào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một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tình</w:t>
      </w:r>
      <w:proofErr w:type="spellEnd"/>
      <w:r w:rsidR="00D90131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 w:rsidRPr="0078785E">
        <w:rPr>
          <w:rFonts w:ascii="Arial" w:hAnsi="Arial" w:cs="Arial"/>
          <w:sz w:val="20"/>
          <w:szCs w:val="20"/>
        </w:rPr>
        <w:t>huống</w:t>
      </w:r>
      <w:proofErr w:type="spellEnd"/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 tiêu chuẩn</w:t>
      </w:r>
      <w:r w:rsidR="00D90131">
        <w:rPr>
          <w:rFonts w:ascii="Arial" w:hAnsi="Arial" w:cs="Arial"/>
          <w:sz w:val="20"/>
          <w:szCs w:val="20"/>
        </w:rPr>
        <w:t>, v</w:t>
      </w:r>
      <w:r w:rsidR="00D90131" w:rsidRPr="0078785E">
        <w:rPr>
          <w:rFonts w:ascii="Arial" w:hAnsi="Arial" w:cs="Arial"/>
          <w:sz w:val="20"/>
          <w:szCs w:val="20"/>
          <w:lang w:val="vi-VN"/>
        </w:rPr>
        <w:t xml:space="preserve">í dụ về nhóm chỉ số </w:t>
      </w:r>
      <w:proofErr w:type="spellStart"/>
      <w:r w:rsidR="00D90131">
        <w:rPr>
          <w:rFonts w:ascii="Arial" w:hAnsi="Arial" w:cs="Arial"/>
          <w:sz w:val="20"/>
          <w:szCs w:val="20"/>
        </w:rPr>
        <w:t>này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là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những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bộ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luật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liên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quan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đến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việc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bảo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vệ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nhà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đầu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tư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="00BA1461">
        <w:rPr>
          <w:rFonts w:ascii="Arial" w:hAnsi="Arial" w:cs="Arial"/>
          <w:sz w:val="20"/>
          <w:szCs w:val="20"/>
        </w:rPr>
        <w:t>vay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vốn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tín</w:t>
      </w:r>
      <w:proofErr w:type="spellEnd"/>
      <w:r w:rsidR="00D901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131">
        <w:rPr>
          <w:rFonts w:ascii="Arial" w:hAnsi="Arial" w:cs="Arial"/>
          <w:sz w:val="20"/>
          <w:szCs w:val="20"/>
        </w:rPr>
        <w:t>dụng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.  </w:t>
      </w:r>
      <w:proofErr w:type="spellStart"/>
      <w:proofErr w:type="gramStart"/>
      <w:r w:rsidR="00BA1461">
        <w:rPr>
          <w:rFonts w:ascii="Arial" w:hAnsi="Arial" w:cs="Arial"/>
          <w:sz w:val="20"/>
          <w:szCs w:val="20"/>
        </w:rPr>
        <w:t>Trong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cả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hai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ví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dụ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này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1461">
        <w:rPr>
          <w:rFonts w:ascii="Arial" w:hAnsi="Arial" w:cs="Arial"/>
          <w:sz w:val="20"/>
          <w:szCs w:val="20"/>
        </w:rPr>
        <w:t>số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điểm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cao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hơn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sẽ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dành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cho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các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quy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định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có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sự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bảo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vệ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tốt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hơn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cho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các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nhà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đầu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tư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hoặc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đảm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bảo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cho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các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bên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cung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cấp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vốn</w:t>
      </w:r>
      <w:proofErr w:type="spellEnd"/>
      <w:r w:rsidR="00BA14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1461">
        <w:rPr>
          <w:rFonts w:ascii="Arial" w:hAnsi="Arial" w:cs="Arial"/>
          <w:sz w:val="20"/>
          <w:szCs w:val="20"/>
        </w:rPr>
        <w:t>vay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  <w:proofErr w:type="gramEnd"/>
    </w:p>
    <w:p w:rsidR="00E50DAC" w:rsidRPr="00A512C5" w:rsidRDefault="00E50DAC">
      <w:pPr>
        <w:rPr>
          <w:rFonts w:ascii="Arial" w:hAnsi="Arial" w:cs="Arial"/>
          <w:sz w:val="20"/>
          <w:szCs w:val="20"/>
        </w:rPr>
      </w:pPr>
    </w:p>
    <w:p w:rsidR="00E50DAC" w:rsidRPr="00553405" w:rsidRDefault="00BA146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Để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tính</w:t>
      </w:r>
      <w:proofErr w:type="spellEnd"/>
      <w:r>
        <w:rPr>
          <w:rFonts w:ascii="Arial" w:hAnsi="Arial" w:cs="Arial"/>
          <w:sz w:val="20"/>
          <w:szCs w:val="20"/>
        </w:rPr>
        <w:t xml:space="preserve"> so </w:t>
      </w:r>
      <w:proofErr w:type="spellStart"/>
      <w:r>
        <w:rPr>
          <w:rFonts w:ascii="Arial" w:hAnsi="Arial" w:cs="Arial"/>
          <w:sz w:val="20"/>
          <w:szCs w:val="20"/>
        </w:rPr>
        <w:t>sánh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giữa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nền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tế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FB5FEA" w:rsidRPr="0078785E">
        <w:rPr>
          <w:rFonts w:ascii="Arial" w:hAnsi="Arial" w:cs="Arial"/>
          <w:sz w:val="20"/>
          <w:szCs w:val="20"/>
          <w:lang w:val="vi-VN"/>
        </w:rPr>
        <w:t>các chỉ số được xây dựng dựa trên</w:t>
      </w:r>
      <w:r w:rsidR="00FB5FEA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 w:rsidRPr="0078785E">
        <w:rPr>
          <w:rFonts w:ascii="Arial" w:hAnsi="Arial" w:cs="Arial"/>
          <w:sz w:val="20"/>
          <w:szCs w:val="20"/>
        </w:rPr>
        <w:t>các</w:t>
      </w:r>
      <w:proofErr w:type="spellEnd"/>
      <w:r w:rsidR="00FB5FEA" w:rsidRPr="0078785E">
        <w:rPr>
          <w:rFonts w:ascii="Arial" w:hAnsi="Arial" w:cs="Arial"/>
          <w:sz w:val="20"/>
          <w:szCs w:val="20"/>
          <w:lang w:val="vi-VN"/>
        </w:rPr>
        <w:t xml:space="preserve"> tình huống tiêu chuẩn với các giả định cụ thể</w:t>
      </w:r>
      <w:r w:rsidR="00FB5FEA">
        <w:rPr>
          <w:rFonts w:ascii="Arial" w:hAnsi="Arial" w:cs="Arial"/>
          <w:sz w:val="20"/>
          <w:szCs w:val="20"/>
        </w:rPr>
        <w:t xml:space="preserve"> </w:t>
      </w:r>
      <w:r w:rsidR="00B20D5E">
        <w:rPr>
          <w:rFonts w:ascii="Arial" w:hAnsi="Arial" w:cs="Arial"/>
          <w:sz w:val="20"/>
          <w:szCs w:val="20"/>
        </w:rPr>
        <w:t>—</w:t>
      </w:r>
      <w:proofErr w:type="spellStart"/>
      <w:r w:rsidR="00BB36EA">
        <w:rPr>
          <w:rFonts w:ascii="Arial" w:hAnsi="Arial" w:cs="Arial"/>
          <w:sz w:val="20"/>
          <w:szCs w:val="20"/>
        </w:rPr>
        <w:t>thường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là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một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công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ty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trách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nhiệm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hữu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hạn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địa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phương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hoạt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động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tại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một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thành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phố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lớn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nhất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của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một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nước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  <w:proofErr w:type="gramEnd"/>
      <w:r w:rsidR="008910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B5FEA">
        <w:rPr>
          <w:rFonts w:ascii="Arial" w:hAnsi="Arial" w:cs="Arial"/>
          <w:sz w:val="20"/>
          <w:szCs w:val="20"/>
        </w:rPr>
        <w:t>Tuy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đã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cố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gắng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đảm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bảo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tính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so </w:t>
      </w:r>
      <w:proofErr w:type="spellStart"/>
      <w:r w:rsidR="00BB36EA">
        <w:rPr>
          <w:rFonts w:ascii="Arial" w:hAnsi="Arial" w:cs="Arial"/>
          <w:sz w:val="20"/>
          <w:szCs w:val="20"/>
        </w:rPr>
        <w:t>sánh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của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các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chỉ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số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6EA">
        <w:rPr>
          <w:rFonts w:ascii="Arial" w:hAnsi="Arial" w:cs="Arial"/>
          <w:sz w:val="20"/>
          <w:szCs w:val="20"/>
        </w:rPr>
        <w:t>hướng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tiếp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cận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này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cũng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có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những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hạn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chế</w:t>
      </w:r>
      <w:proofErr w:type="spellEnd"/>
      <w:r w:rsidR="00994E0B" w:rsidRPr="00A512C5">
        <w:rPr>
          <w:rFonts w:ascii="Arial" w:hAnsi="Arial" w:cs="Arial"/>
          <w:sz w:val="20"/>
          <w:szCs w:val="20"/>
        </w:rPr>
        <w:t>.</w:t>
      </w:r>
      <w:proofErr w:type="gramEnd"/>
      <w:r w:rsidR="00994E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Ngoài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ra</w:t>
      </w:r>
      <w:proofErr w:type="spellEnd"/>
      <w:r w:rsidR="00994E0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5FEA">
        <w:rPr>
          <w:rFonts w:ascii="Arial" w:hAnsi="Arial" w:cs="Arial"/>
          <w:sz w:val="20"/>
          <w:szCs w:val="20"/>
        </w:rPr>
        <w:t>mặc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dù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báo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i/>
          <w:sz w:val="20"/>
          <w:szCs w:val="20"/>
        </w:rPr>
        <w:t>Môi</w:t>
      </w:r>
      <w:proofErr w:type="spellEnd"/>
      <w:r w:rsidR="00BB36E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i/>
          <w:sz w:val="20"/>
          <w:szCs w:val="20"/>
        </w:rPr>
        <w:t>trường</w:t>
      </w:r>
      <w:proofErr w:type="spellEnd"/>
      <w:r w:rsidR="00BB36E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i/>
          <w:sz w:val="20"/>
          <w:szCs w:val="20"/>
        </w:rPr>
        <w:t>Kinh</w:t>
      </w:r>
      <w:proofErr w:type="spellEnd"/>
      <w:r w:rsidR="00BB36E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i/>
          <w:sz w:val="20"/>
          <w:szCs w:val="20"/>
        </w:rPr>
        <w:t>Doanh</w:t>
      </w:r>
      <w:proofErr w:type="spellEnd"/>
      <w:r w:rsidR="00BB36E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phản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ánh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một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số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khía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cạnh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quan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trọng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của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môi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trường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lập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pháp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áp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dụng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cho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các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công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ty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nội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địa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6EA">
        <w:rPr>
          <w:rFonts w:ascii="Arial" w:hAnsi="Arial" w:cs="Arial"/>
          <w:sz w:val="20"/>
          <w:szCs w:val="20"/>
        </w:rPr>
        <w:t>báo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lại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không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lường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tất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cả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các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khía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cạnh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của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môi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trường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kinh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doanh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có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ảnh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hưởng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tới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doanh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nghiệp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6EA">
        <w:rPr>
          <w:rFonts w:ascii="Arial" w:hAnsi="Arial" w:cs="Arial"/>
          <w:sz w:val="20"/>
          <w:szCs w:val="20"/>
        </w:rPr>
        <w:t>các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nhà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đầu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tư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hoặc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những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yếu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tố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ảnh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hưởng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đến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năng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lực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cạnh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tranh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của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một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nền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kinh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tế</w:t>
      </w:r>
      <w:proofErr w:type="spellEnd"/>
      <w:r w:rsidR="00E50DAC" w:rsidRPr="00A512C5">
        <w:rPr>
          <w:rFonts w:ascii="Arial" w:hAnsi="Arial" w:cs="Arial"/>
          <w:sz w:val="20"/>
          <w:szCs w:val="20"/>
        </w:rPr>
        <w:t>.</w:t>
      </w:r>
      <w:r w:rsidR="00186A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Ví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dụ</w:t>
      </w:r>
      <w:proofErr w:type="spellEnd"/>
      <w:r w:rsidR="0047453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6EA">
        <w:rPr>
          <w:rFonts w:ascii="Arial" w:hAnsi="Arial" w:cs="Arial"/>
          <w:sz w:val="20"/>
          <w:szCs w:val="20"/>
        </w:rPr>
        <w:t>báo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cáo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không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đo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lường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mức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độ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an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toàn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36EA">
        <w:rPr>
          <w:rFonts w:ascii="Arial" w:hAnsi="Arial" w:cs="Arial"/>
          <w:sz w:val="20"/>
          <w:szCs w:val="20"/>
        </w:rPr>
        <w:t>ổn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định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kinh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tế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vĩ</w:t>
      </w:r>
      <w:proofErr w:type="spellEnd"/>
      <w:r w:rsidR="00BB36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6EA">
        <w:rPr>
          <w:rFonts w:ascii="Arial" w:hAnsi="Arial" w:cs="Arial"/>
          <w:sz w:val="20"/>
          <w:szCs w:val="20"/>
        </w:rPr>
        <w:t>mô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F01A1">
        <w:rPr>
          <w:rFonts w:ascii="Arial" w:hAnsi="Arial" w:cs="Arial"/>
          <w:sz w:val="20"/>
          <w:szCs w:val="20"/>
        </w:rPr>
        <w:t>tham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nhũng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5FEA">
        <w:rPr>
          <w:rFonts w:ascii="Arial" w:hAnsi="Arial" w:cs="Arial"/>
          <w:sz w:val="20"/>
          <w:szCs w:val="20"/>
        </w:rPr>
        <w:t>trình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độ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kỹ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năng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của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người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lao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động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5FEA">
        <w:rPr>
          <w:rFonts w:ascii="Arial" w:hAnsi="Arial" w:cs="Arial"/>
          <w:sz w:val="20"/>
          <w:szCs w:val="20"/>
        </w:rPr>
        <w:t>tiềm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lực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của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các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thể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chế</w:t>
      </w:r>
      <w:proofErr w:type="spellEnd"/>
      <w:r w:rsidR="003042EE" w:rsidRPr="00994E0B">
        <w:rPr>
          <w:rFonts w:ascii="Arial" w:hAnsi="Arial" w:cs="Arial"/>
          <w:sz w:val="20"/>
          <w:szCs w:val="20"/>
        </w:rPr>
        <w:t>,</w:t>
      </w:r>
      <w:r w:rsidR="00E50DAC" w:rsidRPr="005534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hoặc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chất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lượng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của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các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dịch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vụ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cơ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sở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hạ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tầng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r w:rsidR="003042EE" w:rsidRPr="00277361">
        <w:rPr>
          <w:rFonts w:ascii="Arial" w:hAnsi="Arial" w:cs="Arial"/>
          <w:sz w:val="20"/>
          <w:szCs w:val="20"/>
        </w:rPr>
        <w:t>(</w:t>
      </w:r>
      <w:proofErr w:type="spellStart"/>
      <w:r w:rsidR="00FB5FEA">
        <w:rPr>
          <w:rFonts w:ascii="Arial" w:hAnsi="Arial" w:cs="Arial"/>
          <w:sz w:val="20"/>
          <w:szCs w:val="20"/>
        </w:rPr>
        <w:t>ngoài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những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dịch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vụ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liên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quan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đến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thương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mại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A52">
        <w:rPr>
          <w:rFonts w:ascii="Arial" w:hAnsi="Arial" w:cs="Arial"/>
          <w:sz w:val="20"/>
          <w:szCs w:val="20"/>
        </w:rPr>
        <w:t>quốc</w:t>
      </w:r>
      <w:proofErr w:type="spellEnd"/>
      <w:r w:rsidR="0041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A52">
        <w:rPr>
          <w:rFonts w:ascii="Arial" w:hAnsi="Arial" w:cs="Arial"/>
          <w:sz w:val="20"/>
          <w:szCs w:val="20"/>
        </w:rPr>
        <w:t>tế</w:t>
      </w:r>
      <w:proofErr w:type="spellEnd"/>
      <w:r w:rsidR="00416A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và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tiếp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cận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điện</w:t>
      </w:r>
      <w:proofErr w:type="spellEnd"/>
      <w:r w:rsidR="00FB5F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FEA">
        <w:rPr>
          <w:rFonts w:ascii="Arial" w:hAnsi="Arial" w:cs="Arial"/>
          <w:sz w:val="20"/>
          <w:szCs w:val="20"/>
        </w:rPr>
        <w:t>năng</w:t>
      </w:r>
      <w:proofErr w:type="spellEnd"/>
      <w:r w:rsidR="003042EE" w:rsidRPr="00277361">
        <w:rPr>
          <w:rFonts w:ascii="Arial" w:hAnsi="Arial" w:cs="Arial"/>
          <w:sz w:val="20"/>
          <w:szCs w:val="20"/>
        </w:rPr>
        <w:t>)</w:t>
      </w:r>
      <w:r w:rsidR="00E50DAC" w:rsidRPr="00994E0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2F01A1">
        <w:rPr>
          <w:rFonts w:ascii="Arial" w:hAnsi="Arial" w:cs="Arial"/>
          <w:sz w:val="20"/>
          <w:szCs w:val="20"/>
        </w:rPr>
        <w:t>Báo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cáo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cũng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không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tập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trung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vào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những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quy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định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cụ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thể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cho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đầu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tư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nước</w:t>
      </w:r>
      <w:proofErr w:type="spellEnd"/>
      <w:r w:rsidR="002F01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1A1">
        <w:rPr>
          <w:rFonts w:ascii="Arial" w:hAnsi="Arial" w:cs="Arial"/>
          <w:sz w:val="20"/>
          <w:szCs w:val="20"/>
        </w:rPr>
        <w:t>ngoài</w:t>
      </w:r>
      <w:proofErr w:type="spellEnd"/>
      <w:r w:rsidR="00E50DAC" w:rsidRPr="00994E0B">
        <w:rPr>
          <w:rFonts w:ascii="Arial" w:hAnsi="Arial" w:cs="Arial"/>
          <w:sz w:val="20"/>
          <w:szCs w:val="20"/>
        </w:rPr>
        <w:t>.</w:t>
      </w:r>
      <w:proofErr w:type="gramEnd"/>
    </w:p>
    <w:p w:rsidR="00E50DAC" w:rsidRPr="00A512C5" w:rsidRDefault="00E50DAC">
      <w:pPr>
        <w:rPr>
          <w:rFonts w:ascii="Arial" w:hAnsi="Arial" w:cs="Arial"/>
          <w:sz w:val="20"/>
          <w:szCs w:val="20"/>
        </w:rPr>
      </w:pPr>
    </w:p>
    <w:p w:rsidR="0000342D" w:rsidRPr="0078785E" w:rsidRDefault="0000342D" w:rsidP="0000342D">
      <w:pPr>
        <w:rPr>
          <w:rFonts w:ascii="Arial" w:hAnsi="Arial" w:cs="Arial"/>
          <w:sz w:val="20"/>
          <w:szCs w:val="20"/>
        </w:rPr>
      </w:pPr>
      <w:r w:rsidRPr="0078785E">
        <w:rPr>
          <w:rFonts w:ascii="Arial" w:hAnsi="Arial" w:cs="Arial"/>
          <w:sz w:val="20"/>
          <w:szCs w:val="20"/>
          <w:lang w:val="vi-VN"/>
        </w:rPr>
        <w:t>Bảng tổng</w:t>
      </w:r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sắp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 của chỉ số môi trường kinh doanh gồm 10 nội dung chính.</w:t>
      </w:r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6A52">
        <w:rPr>
          <w:rFonts w:ascii="Arial" w:hAnsi="Arial" w:cs="Arial"/>
          <w:sz w:val="20"/>
          <w:szCs w:val="20"/>
        </w:rPr>
        <w:t>Chín</w:t>
      </w:r>
      <w:proofErr w:type="spellEnd"/>
      <w:r w:rsidR="00416A52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="00416A52">
        <w:rPr>
          <w:rFonts w:ascii="Arial" w:hAnsi="Arial" w:cs="Arial"/>
          <w:sz w:val="20"/>
          <w:szCs w:val="20"/>
        </w:rPr>
        <w:t>mười</w:t>
      </w:r>
      <w:proofErr w:type="spellEnd"/>
      <w:r w:rsidR="00416A5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dụng</w:t>
      </w:r>
      <w:proofErr w:type="spellEnd"/>
      <w:r w:rsidR="00416A52">
        <w:rPr>
          <w:rFonts w:ascii="Arial" w:hAnsi="Arial" w:cs="Arial"/>
          <w:sz w:val="20"/>
          <w:szCs w:val="20"/>
        </w:rPr>
        <w:t>,</w:t>
      </w:r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tùy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thuộc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vào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khoảng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thời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gian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phân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tích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r w:rsidR="00502F5F">
        <w:rPr>
          <w:rFonts w:ascii="Arial" w:hAnsi="Arial" w:cs="Arial"/>
          <w:sz w:val="20"/>
          <w:szCs w:val="20"/>
        </w:rPr>
        <w:t>(</w:t>
      </w:r>
      <w:proofErr w:type="spellStart"/>
      <w:r w:rsidR="00233CF7">
        <w:rPr>
          <w:rFonts w:ascii="Arial" w:hAnsi="Arial" w:cs="Arial"/>
          <w:sz w:val="20"/>
          <w:szCs w:val="20"/>
        </w:rPr>
        <w:t>xem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biểu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đồ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cuối</w:t>
      </w:r>
      <w:proofErr w:type="spellEnd"/>
      <w:r w:rsidR="00502F5F">
        <w:rPr>
          <w:rFonts w:ascii="Arial" w:hAnsi="Arial" w:cs="Arial"/>
          <w:sz w:val="20"/>
          <w:szCs w:val="20"/>
        </w:rPr>
        <w:t>)</w:t>
      </w:r>
      <w:r w:rsidR="00786663" w:rsidRPr="00A512C5">
        <w:rPr>
          <w:rFonts w:ascii="Arial" w:hAnsi="Arial" w:cs="Arial"/>
          <w:sz w:val="20"/>
          <w:szCs w:val="20"/>
        </w:rPr>
        <w:t>,</w:t>
      </w:r>
      <w:r w:rsidR="003042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CF7">
        <w:rPr>
          <w:rFonts w:ascii="Arial" w:hAnsi="Arial" w:cs="Arial"/>
          <w:sz w:val="20"/>
          <w:szCs w:val="20"/>
        </w:rPr>
        <w:t>được</w:t>
      </w:r>
      <w:proofErr w:type="spellEnd"/>
      <w:r w:rsidR="00233C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đưa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vào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phân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tích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K</w:t>
      </w:r>
      <w:r w:rsidRPr="0078785E">
        <w:rPr>
          <w:rFonts w:ascii="Arial" w:hAnsi="Arial" w:cs="Arial"/>
          <w:sz w:val="20"/>
          <w:szCs w:val="20"/>
          <w:lang w:val="vi-VN"/>
        </w:rPr>
        <w:t xml:space="preserve">hoảng cách đến </w:t>
      </w:r>
      <w:proofErr w:type="spellStart"/>
      <w:r w:rsidRPr="0078785E">
        <w:rPr>
          <w:rFonts w:ascii="Arial" w:hAnsi="Arial" w:cs="Arial"/>
          <w:sz w:val="20"/>
          <w:szCs w:val="20"/>
        </w:rPr>
        <w:t>mức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độ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thuận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lợi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nhất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, một </w:t>
      </w:r>
      <w:proofErr w:type="spellStart"/>
      <w:r w:rsidRPr="0078785E">
        <w:rPr>
          <w:rFonts w:ascii="Arial" w:hAnsi="Arial" w:cs="Arial"/>
          <w:sz w:val="20"/>
          <w:szCs w:val="20"/>
        </w:rPr>
        <w:t>công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cụ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phân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tích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 mới cho phép các nền kinh tế đánh giá mức độ chuyển biến của </w:t>
      </w:r>
      <w:proofErr w:type="spellStart"/>
      <w:r w:rsidRPr="0078785E">
        <w:rPr>
          <w:rFonts w:ascii="Arial" w:hAnsi="Arial" w:cs="Arial"/>
          <w:sz w:val="20"/>
          <w:szCs w:val="20"/>
        </w:rPr>
        <w:t>các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quy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định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pháp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luật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về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kinh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doanh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đối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với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các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doanh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nghiệp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78785E">
        <w:rPr>
          <w:rFonts w:ascii="Arial" w:hAnsi="Arial" w:cs="Arial"/>
          <w:sz w:val="20"/>
          <w:szCs w:val="20"/>
        </w:rPr>
        <w:t>các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năm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>.</w:t>
      </w:r>
      <w:r w:rsidRPr="0078785E">
        <w:rPr>
          <w:rFonts w:ascii="Arial" w:hAnsi="Arial" w:cs="Arial"/>
          <w:sz w:val="20"/>
          <w:szCs w:val="20"/>
        </w:rPr>
        <w:t xml:space="preserve"> </w:t>
      </w:r>
    </w:p>
    <w:p w:rsidR="0000342D" w:rsidRDefault="0000342D" w:rsidP="0000342D">
      <w:pPr>
        <w:rPr>
          <w:rFonts w:ascii="Arial" w:hAnsi="Arial" w:cs="Arial"/>
          <w:sz w:val="20"/>
          <w:szCs w:val="20"/>
        </w:rPr>
      </w:pPr>
    </w:p>
    <w:p w:rsidR="0000342D" w:rsidRPr="00E4776C" w:rsidRDefault="0000342D" w:rsidP="0000342D">
      <w:pPr>
        <w:rPr>
          <w:rFonts w:ascii="Arial" w:hAnsi="Arial" w:cs="Arial"/>
          <w:sz w:val="20"/>
          <w:szCs w:val="20"/>
        </w:rPr>
      </w:pPr>
      <w:r w:rsidRPr="0078785E">
        <w:rPr>
          <w:rFonts w:ascii="Arial" w:hAnsi="Arial" w:cs="Arial"/>
          <w:sz w:val="20"/>
          <w:szCs w:val="20"/>
          <w:lang w:val="vi-VN"/>
        </w:rPr>
        <w:t xml:space="preserve">Chỉ số môi trường kinh doanh xếp hạng các nền kinh tế từ 1 </w:t>
      </w:r>
      <w:r w:rsidRPr="00E4776C">
        <w:rPr>
          <w:rFonts w:ascii="Arial" w:hAnsi="Arial" w:cs="Arial"/>
          <w:sz w:val="20"/>
          <w:szCs w:val="20"/>
          <w:lang w:val="vi-VN"/>
        </w:rPr>
        <w:t>đến 18</w:t>
      </w:r>
      <w:r>
        <w:rPr>
          <w:rFonts w:ascii="Arial" w:hAnsi="Arial" w:cs="Arial"/>
          <w:sz w:val="20"/>
          <w:szCs w:val="20"/>
        </w:rPr>
        <w:t>9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. Đối với mỗi nền kinh tế, thứ hạng được tính toán bằng cách lấy số bình quân đơn giản các tỉ lệ thứ hạng của từng </w:t>
      </w:r>
      <w:proofErr w:type="spellStart"/>
      <w:r w:rsidRPr="00E4776C">
        <w:rPr>
          <w:rFonts w:ascii="Arial" w:hAnsi="Arial" w:cs="Arial"/>
          <w:sz w:val="20"/>
          <w:szCs w:val="20"/>
        </w:rPr>
        <w:t>chỉ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số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trong nhóm 10 chỉ số </w:t>
      </w:r>
      <w:proofErr w:type="spellStart"/>
      <w:r w:rsidRPr="00E4776C">
        <w:rPr>
          <w:rFonts w:ascii="Arial" w:hAnsi="Arial" w:cs="Arial"/>
          <w:sz w:val="20"/>
          <w:szCs w:val="20"/>
        </w:rPr>
        <w:t>của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báo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cáo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r w:rsidRPr="00E4776C">
        <w:rPr>
          <w:rFonts w:ascii="Arial" w:hAnsi="Arial" w:cs="Arial"/>
          <w:i/>
          <w:sz w:val="20"/>
          <w:szCs w:val="20"/>
          <w:lang w:val="vi-VN"/>
        </w:rPr>
        <w:t>Môi trường Kinh doanh 201</w:t>
      </w:r>
      <w:r>
        <w:rPr>
          <w:rFonts w:ascii="Arial" w:hAnsi="Arial" w:cs="Arial"/>
          <w:i/>
          <w:sz w:val="20"/>
          <w:szCs w:val="20"/>
        </w:rPr>
        <w:t>4</w:t>
      </w:r>
      <w:r w:rsidRPr="00E4776C">
        <w:rPr>
          <w:rFonts w:ascii="Arial" w:hAnsi="Arial" w:cs="Arial"/>
          <w:sz w:val="20"/>
          <w:szCs w:val="20"/>
          <w:lang w:val="vi-VN"/>
        </w:rPr>
        <w:t>. Mức xếp hạng tổng không bao gồm các chỉ số về tuy</w:t>
      </w:r>
      <w:r>
        <w:rPr>
          <w:rFonts w:ascii="Arial" w:hAnsi="Arial" w:cs="Arial"/>
          <w:sz w:val="20"/>
          <w:szCs w:val="20"/>
        </w:rPr>
        <w:t>ể</w:t>
      </w:r>
      <w:r w:rsidRPr="00E4776C">
        <w:rPr>
          <w:rFonts w:ascii="Arial" w:hAnsi="Arial" w:cs="Arial"/>
          <w:sz w:val="20"/>
          <w:szCs w:val="20"/>
          <w:lang w:val="vi-VN"/>
        </w:rPr>
        <w:t>n dụng lao động.</w:t>
      </w:r>
      <w:r w:rsidRPr="00E4776C">
        <w:rPr>
          <w:rFonts w:ascii="Arial" w:hAnsi="Arial" w:cs="Arial"/>
          <w:sz w:val="20"/>
          <w:szCs w:val="20"/>
        </w:rPr>
        <w:t xml:space="preserve"> </w:t>
      </w:r>
    </w:p>
    <w:p w:rsidR="0000342D" w:rsidRPr="00E4776C" w:rsidRDefault="0000342D" w:rsidP="0000342D">
      <w:pPr>
        <w:rPr>
          <w:rFonts w:ascii="Arial" w:hAnsi="Arial" w:cs="Arial"/>
          <w:sz w:val="20"/>
          <w:szCs w:val="20"/>
        </w:rPr>
      </w:pPr>
    </w:p>
    <w:p w:rsidR="0000342D" w:rsidRPr="0078785E" w:rsidRDefault="0000342D" w:rsidP="0000342D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spellStart"/>
      <w:r w:rsidRPr="00E4776C">
        <w:rPr>
          <w:rFonts w:ascii="Arial" w:hAnsi="Arial" w:cs="Arial"/>
          <w:sz w:val="20"/>
          <w:szCs w:val="20"/>
        </w:rPr>
        <w:t>Phân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tích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K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hoảng cách đến </w:t>
      </w:r>
      <w:proofErr w:type="spellStart"/>
      <w:r w:rsidRPr="00E4776C">
        <w:rPr>
          <w:rFonts w:ascii="Arial" w:hAnsi="Arial" w:cs="Arial"/>
          <w:sz w:val="20"/>
          <w:szCs w:val="20"/>
        </w:rPr>
        <w:t>mức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độ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thuận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lợi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nhất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được </w:t>
      </w:r>
      <w:proofErr w:type="spellStart"/>
      <w:r>
        <w:rPr>
          <w:rFonts w:ascii="Arial" w:hAnsi="Arial" w:cs="Arial"/>
          <w:sz w:val="20"/>
          <w:szCs w:val="20"/>
        </w:rPr>
        <w:t>đưa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vào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báo cáo </w:t>
      </w:r>
      <w:r w:rsidRPr="00E4776C">
        <w:rPr>
          <w:rFonts w:ascii="Arial" w:hAnsi="Arial" w:cs="Arial"/>
          <w:i/>
          <w:sz w:val="20"/>
          <w:szCs w:val="20"/>
          <w:lang w:val="vi-VN"/>
        </w:rPr>
        <w:t>Môi trường Kinh doanh 2012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, nhằm giúp đánh giá mức độ cải thiện của môi trường </w:t>
      </w:r>
      <w:proofErr w:type="spellStart"/>
      <w:r w:rsidRPr="00E4776C">
        <w:rPr>
          <w:rFonts w:ascii="Arial" w:hAnsi="Arial" w:cs="Arial"/>
          <w:sz w:val="20"/>
          <w:szCs w:val="20"/>
        </w:rPr>
        <w:t>kinh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doanh</w:t>
      </w:r>
      <w:proofErr w:type="spellEnd"/>
      <w:r w:rsidRPr="00E4776C">
        <w:rPr>
          <w:rFonts w:ascii="Arial" w:hAnsi="Arial" w:cs="Arial"/>
          <w:sz w:val="20"/>
          <w:szCs w:val="20"/>
          <w:lang w:val="vi-VN"/>
        </w:rPr>
        <w:t xml:space="preserve"> trong nước theo số tuyệt đối, cho biết khoảng cách của từng nền kinh tế tới mức </w:t>
      </w:r>
      <w:proofErr w:type="spellStart"/>
      <w:r w:rsidRPr="00E4776C">
        <w:rPr>
          <w:rFonts w:ascii="Arial" w:hAnsi="Arial" w:cs="Arial"/>
          <w:sz w:val="20"/>
          <w:szCs w:val="20"/>
        </w:rPr>
        <w:t>độ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thuận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lợi</w:t>
      </w:r>
      <w:proofErr w:type="spellEnd"/>
      <w:r w:rsidRPr="00E4776C">
        <w:rPr>
          <w:rFonts w:ascii="Arial" w:hAnsi="Arial" w:cs="Arial"/>
          <w:sz w:val="20"/>
          <w:szCs w:val="20"/>
          <w:lang w:val="vi-VN"/>
        </w:rPr>
        <w:t xml:space="preserve"> nhất đạt được </w:t>
      </w:r>
      <w:r w:rsidRPr="00E4776C">
        <w:rPr>
          <w:rFonts w:ascii="Arial" w:hAnsi="Arial" w:cs="Arial"/>
          <w:sz w:val="20"/>
          <w:szCs w:val="20"/>
        </w:rPr>
        <w:t>ở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 từng chỉ </w:t>
      </w:r>
      <w:proofErr w:type="spellStart"/>
      <w:r w:rsidRPr="00E4776C">
        <w:rPr>
          <w:rFonts w:ascii="Arial" w:hAnsi="Arial" w:cs="Arial"/>
          <w:sz w:val="20"/>
          <w:szCs w:val="20"/>
        </w:rPr>
        <w:t>số</w:t>
      </w:r>
      <w:proofErr w:type="spellEnd"/>
      <w:r w:rsidRPr="00E4776C">
        <w:rPr>
          <w:rFonts w:ascii="Arial" w:hAnsi="Arial" w:cs="Arial"/>
          <w:sz w:val="20"/>
          <w:szCs w:val="20"/>
          <w:lang w:val="vi-VN"/>
        </w:rPr>
        <w:t xml:space="preserve"> </w:t>
      </w:r>
      <w:r w:rsidRPr="00E4776C">
        <w:rPr>
          <w:rFonts w:ascii="Arial" w:hAnsi="Arial" w:cs="Arial"/>
          <w:i/>
          <w:sz w:val="20"/>
          <w:szCs w:val="20"/>
          <w:lang w:val="vi-VN"/>
        </w:rPr>
        <w:t xml:space="preserve">Môi </w:t>
      </w:r>
      <w:r w:rsidRPr="00E4776C">
        <w:rPr>
          <w:rFonts w:ascii="Arial" w:hAnsi="Arial" w:cs="Arial"/>
          <w:i/>
          <w:sz w:val="20"/>
          <w:szCs w:val="20"/>
          <w:lang w:val="vi-VN"/>
        </w:rPr>
        <w:lastRenderedPageBreak/>
        <w:t>trường Kinh doanh</w:t>
      </w:r>
      <w:r w:rsidRPr="00E4776C">
        <w:rPr>
          <w:rFonts w:ascii="Arial" w:hAnsi="Arial" w:cs="Arial"/>
          <w:sz w:val="20"/>
          <w:szCs w:val="20"/>
          <w:lang w:val="vi-VN"/>
        </w:rPr>
        <w:t xml:space="preserve"> của tất cả các nền kinh tế trong các năm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từ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2003 hay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đầu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người</w:t>
      </w:r>
      <w:proofErr w:type="spellEnd"/>
      <w:r>
        <w:rPr>
          <w:rFonts w:ascii="Arial" w:hAnsi="Arial" w:cs="Arial"/>
          <w:sz w:val="20"/>
          <w:szCs w:val="20"/>
        </w:rPr>
        <w:t xml:space="preserve"> ta </w:t>
      </w:r>
      <w:proofErr w:type="spellStart"/>
      <w:r>
        <w:rPr>
          <w:rFonts w:ascii="Arial" w:hAnsi="Arial" w:cs="Arial"/>
          <w:sz w:val="20"/>
          <w:szCs w:val="20"/>
        </w:rPr>
        <w:t>tiến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đánh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này</w:t>
      </w:r>
      <w:proofErr w:type="spellEnd"/>
      <w:r w:rsidRPr="00E4776C">
        <w:rPr>
          <w:rFonts w:ascii="Arial" w:hAnsi="Arial" w:cs="Arial"/>
          <w:sz w:val="20"/>
          <w:szCs w:val="20"/>
          <w:lang w:val="vi-VN"/>
        </w:rPr>
        <w:t xml:space="preserve">. </w:t>
      </w:r>
      <w:proofErr w:type="spellStart"/>
      <w:proofErr w:type="gramStart"/>
      <w:r w:rsidRPr="00E4776C">
        <w:rPr>
          <w:rFonts w:ascii="Arial" w:hAnsi="Arial" w:cs="Arial"/>
          <w:sz w:val="20"/>
          <w:szCs w:val="20"/>
        </w:rPr>
        <w:t>Phân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tích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776C">
        <w:rPr>
          <w:rFonts w:ascii="Arial" w:hAnsi="Arial" w:cs="Arial"/>
          <w:sz w:val="20"/>
          <w:szCs w:val="20"/>
        </w:rPr>
        <w:t>này</w:t>
      </w:r>
      <w:proofErr w:type="spellEnd"/>
      <w:r w:rsidRPr="00E4776C">
        <w:rPr>
          <w:rFonts w:ascii="Arial" w:hAnsi="Arial" w:cs="Arial"/>
          <w:sz w:val="20"/>
          <w:szCs w:val="20"/>
          <w:lang w:val="vi-VN"/>
        </w:rPr>
        <w:t xml:space="preserve"> được </w:t>
      </w:r>
      <w:proofErr w:type="spellStart"/>
      <w:r w:rsidRPr="00E4776C">
        <w:rPr>
          <w:rFonts w:ascii="Arial" w:hAnsi="Arial" w:cs="Arial"/>
          <w:sz w:val="20"/>
          <w:szCs w:val="20"/>
        </w:rPr>
        <w:t>quy</w:t>
      </w:r>
      <w:proofErr w:type="spellEnd"/>
      <w:r w:rsidRPr="00E4776C">
        <w:rPr>
          <w:rFonts w:ascii="Arial" w:hAnsi="Arial" w:cs="Arial"/>
          <w:sz w:val="20"/>
          <w:szCs w:val="20"/>
        </w:rPr>
        <w:t xml:space="preserve"> </w:t>
      </w:r>
      <w:r w:rsidRPr="00E4776C">
        <w:rPr>
          <w:rFonts w:ascii="Arial" w:hAnsi="Arial" w:cs="Arial"/>
          <w:sz w:val="20"/>
          <w:szCs w:val="20"/>
          <w:lang w:val="vi-VN"/>
        </w:rPr>
        <w:t>chuẩn trong</w:t>
      </w:r>
      <w:r w:rsidRPr="0078785E">
        <w:rPr>
          <w:rFonts w:ascii="Arial" w:hAnsi="Arial" w:cs="Arial"/>
          <w:sz w:val="20"/>
          <w:szCs w:val="20"/>
          <w:lang w:val="vi-VN"/>
        </w:rPr>
        <w:t xml:space="preserve"> khoảng 0-100, trong đó 100 chính là </w:t>
      </w:r>
      <w:proofErr w:type="spellStart"/>
      <w:r w:rsidRPr="0078785E">
        <w:rPr>
          <w:rFonts w:ascii="Arial" w:hAnsi="Arial" w:cs="Arial"/>
          <w:sz w:val="20"/>
          <w:szCs w:val="20"/>
        </w:rPr>
        <w:t>mức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thuận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lợi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nhất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>.</w:t>
      </w:r>
      <w:proofErr w:type="gram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Phân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tích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 này không tính đến các </w:t>
      </w:r>
      <w:proofErr w:type="spellStart"/>
      <w:r w:rsidRPr="0078785E">
        <w:rPr>
          <w:rFonts w:ascii="Arial" w:hAnsi="Arial" w:cs="Arial"/>
          <w:sz w:val="20"/>
          <w:szCs w:val="20"/>
        </w:rPr>
        <w:t>chỉ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số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về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 xml:space="preserve"> tuyển dụng </w:t>
      </w:r>
      <w:proofErr w:type="gramStart"/>
      <w:r w:rsidRPr="0078785E">
        <w:rPr>
          <w:rFonts w:ascii="Arial" w:hAnsi="Arial" w:cs="Arial"/>
          <w:sz w:val="20"/>
          <w:szCs w:val="20"/>
          <w:lang w:val="vi-VN"/>
        </w:rPr>
        <w:t>lao</w:t>
      </w:r>
      <w:proofErr w:type="gramEnd"/>
      <w:r w:rsidRPr="0078785E">
        <w:rPr>
          <w:rFonts w:ascii="Arial" w:hAnsi="Arial" w:cs="Arial"/>
          <w:sz w:val="20"/>
          <w:szCs w:val="20"/>
          <w:lang w:val="vi-VN"/>
        </w:rPr>
        <w:t xml:space="preserve"> động</w:t>
      </w:r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sz w:val="20"/>
          <w:szCs w:val="20"/>
        </w:rPr>
        <w:t>Khoảng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mức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độ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lợi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các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năm</w:t>
      </w:r>
      <w:proofErr w:type="spellEnd"/>
      <w:r>
        <w:rPr>
          <w:rFonts w:ascii="Arial" w:hAnsi="Arial" w:cs="Arial"/>
          <w:sz w:val="20"/>
          <w:szCs w:val="20"/>
        </w:rPr>
        <w:t xml:space="preserve"> 2009 </w:t>
      </w:r>
      <w:proofErr w:type="spellStart"/>
      <w:r>
        <w:rPr>
          <w:rFonts w:ascii="Arial" w:hAnsi="Arial" w:cs="Arial"/>
          <w:sz w:val="20"/>
          <w:szCs w:val="20"/>
        </w:rPr>
        <w:t>không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gồm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tiếp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cận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năng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vì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không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có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dữ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liệu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nào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được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thu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thập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cho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các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024">
        <w:rPr>
          <w:rFonts w:ascii="Arial" w:hAnsi="Arial" w:cs="Arial"/>
          <w:sz w:val="20"/>
          <w:szCs w:val="20"/>
        </w:rPr>
        <w:t>năm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A7024">
        <w:rPr>
          <w:rFonts w:ascii="Arial" w:hAnsi="Arial" w:cs="Arial"/>
          <w:sz w:val="20"/>
          <w:szCs w:val="20"/>
        </w:rPr>
        <w:t>đó</w:t>
      </w:r>
      <w:proofErr w:type="spellEnd"/>
      <w:r w:rsidR="007A7024">
        <w:rPr>
          <w:rFonts w:ascii="Arial" w:hAnsi="Arial" w:cs="Arial"/>
          <w:sz w:val="20"/>
          <w:szCs w:val="20"/>
        </w:rPr>
        <w:t xml:space="preserve"> </w:t>
      </w:r>
      <w:r w:rsidRPr="0078785E">
        <w:rPr>
          <w:rFonts w:ascii="Arial" w:hAnsi="Arial" w:cs="Arial"/>
          <w:sz w:val="20"/>
          <w:szCs w:val="20"/>
          <w:lang w:val="vi-VN"/>
        </w:rPr>
        <w:t>.</w:t>
      </w:r>
      <w:proofErr w:type="gramEnd"/>
    </w:p>
    <w:p w:rsidR="0000342D" w:rsidRPr="0078785E" w:rsidRDefault="0000342D" w:rsidP="0000342D">
      <w:pPr>
        <w:rPr>
          <w:rFonts w:ascii="Arial" w:hAnsi="Arial" w:cs="Arial"/>
          <w:sz w:val="20"/>
          <w:szCs w:val="20"/>
        </w:rPr>
      </w:pPr>
      <w:proofErr w:type="spellStart"/>
      <w:r w:rsidRPr="0078785E">
        <w:rPr>
          <w:rFonts w:ascii="Arial" w:hAnsi="Arial" w:cs="Arial"/>
          <w:sz w:val="20"/>
          <w:szCs w:val="20"/>
        </w:rPr>
        <w:t>Cần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thêm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thông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tin, </w:t>
      </w:r>
      <w:proofErr w:type="spellStart"/>
      <w:r w:rsidRPr="0078785E">
        <w:rPr>
          <w:rFonts w:ascii="Arial" w:hAnsi="Arial" w:cs="Arial"/>
          <w:sz w:val="20"/>
          <w:szCs w:val="20"/>
        </w:rPr>
        <w:t>xin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liên</w:t>
      </w:r>
      <w:proofErr w:type="spellEnd"/>
      <w:r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85E">
        <w:rPr>
          <w:rFonts w:ascii="Arial" w:hAnsi="Arial" w:cs="Arial"/>
          <w:sz w:val="20"/>
          <w:szCs w:val="20"/>
        </w:rPr>
        <w:t>hệ</w:t>
      </w:r>
      <w:proofErr w:type="spellEnd"/>
      <w:r w:rsidRPr="0078785E">
        <w:rPr>
          <w:rFonts w:ascii="Arial" w:hAnsi="Arial" w:cs="Arial"/>
          <w:sz w:val="20"/>
          <w:szCs w:val="20"/>
          <w:lang w:val="vi-VN"/>
        </w:rPr>
        <w:t>:</w:t>
      </w:r>
    </w:p>
    <w:p w:rsidR="0000342D" w:rsidRPr="0078785E" w:rsidRDefault="0000342D" w:rsidP="0000342D">
      <w:pPr>
        <w:rPr>
          <w:rFonts w:ascii="Arial" w:hAnsi="Arial" w:cs="Arial"/>
          <w:sz w:val="20"/>
          <w:szCs w:val="20"/>
        </w:rPr>
      </w:pPr>
      <w:r w:rsidRPr="0078785E">
        <w:rPr>
          <w:rFonts w:ascii="Arial" w:hAnsi="Arial" w:cs="Arial"/>
          <w:sz w:val="20"/>
          <w:szCs w:val="20"/>
          <w:lang w:val="vi-VN"/>
        </w:rPr>
        <w:t>Nadine Ghannam, ĐT:</w:t>
      </w:r>
      <w:r w:rsidRPr="0078785E">
        <w:rPr>
          <w:rFonts w:ascii="Arial" w:hAnsi="Arial" w:cs="Arial"/>
          <w:sz w:val="20"/>
          <w:szCs w:val="20"/>
        </w:rPr>
        <w:t xml:space="preserve"> </w:t>
      </w:r>
      <w:r w:rsidRPr="0078785E">
        <w:rPr>
          <w:rFonts w:ascii="Arial" w:hAnsi="Arial" w:cs="Arial"/>
          <w:sz w:val="20"/>
          <w:szCs w:val="20"/>
          <w:lang w:val="vi-VN"/>
        </w:rPr>
        <w:t xml:space="preserve">+1 (202) </w:t>
      </w:r>
      <w:r w:rsidR="007A7024">
        <w:rPr>
          <w:rFonts w:ascii="Arial" w:hAnsi="Arial" w:cs="Arial"/>
          <w:sz w:val="20"/>
          <w:szCs w:val="20"/>
        </w:rPr>
        <w:t>703-3011</w:t>
      </w:r>
      <w:r w:rsidRPr="0078785E">
        <w:rPr>
          <w:rFonts w:ascii="Arial" w:hAnsi="Arial" w:cs="Arial"/>
          <w:sz w:val="20"/>
          <w:szCs w:val="20"/>
          <w:lang w:val="vi-VN"/>
        </w:rPr>
        <w:t xml:space="preserve"> -  E-mail:</w:t>
      </w:r>
      <w:r w:rsidRPr="0078785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78785E">
          <w:rPr>
            <w:rStyle w:val="Hyperlink"/>
            <w:rFonts w:ascii="Arial" w:hAnsi="Arial" w:cs="Arial"/>
            <w:sz w:val="20"/>
            <w:szCs w:val="20"/>
            <w:lang w:val="vi-VN"/>
          </w:rPr>
          <w:t>nsghannam@ifc.org</w:t>
        </w:r>
      </w:hyperlink>
      <w:r w:rsidRPr="0078785E">
        <w:rPr>
          <w:rFonts w:ascii="Arial" w:hAnsi="Arial" w:cs="Arial"/>
          <w:sz w:val="20"/>
          <w:szCs w:val="20"/>
          <w:lang w:val="vi-VN"/>
        </w:rPr>
        <w:t>.</w:t>
      </w:r>
    </w:p>
    <w:p w:rsidR="0000342D" w:rsidRDefault="007A7024" w:rsidP="007A7024">
      <w:r>
        <w:t xml:space="preserve">Website: </w:t>
      </w:r>
      <w:hyperlink r:id="rId10" w:history="1">
        <w:r w:rsidR="0000342D" w:rsidRPr="0078785E">
          <w:rPr>
            <w:rStyle w:val="Hyperlink"/>
            <w:rFonts w:ascii="Arial" w:hAnsi="Arial" w:cs="Arial"/>
            <w:sz w:val="20"/>
            <w:szCs w:val="20"/>
            <w:lang w:val="vi-VN"/>
          </w:rPr>
          <w:t>www.doingbusiness.org</w:t>
        </w:r>
      </w:hyperlink>
      <w:r w:rsidR="0000342D" w:rsidRPr="0078785E">
        <w:rPr>
          <w:lang w:val="vi-VN"/>
        </w:rPr>
        <w:t>.</w:t>
      </w:r>
    </w:p>
    <w:p w:rsidR="0000342D" w:rsidRPr="00446A3E" w:rsidRDefault="007A7024" w:rsidP="007A7024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</w:t>
      </w:r>
      <w:r w:rsidR="0000342D" w:rsidRPr="0078785E">
        <w:rPr>
          <w:rFonts w:ascii="Arial" w:hAnsi="Arial" w:cs="Arial"/>
          <w:sz w:val="20"/>
          <w:szCs w:val="20"/>
        </w:rPr>
        <w:t>ập</w:t>
      </w:r>
      <w:proofErr w:type="spellEnd"/>
      <w:r w:rsidR="0000342D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42D" w:rsidRPr="0078785E">
        <w:rPr>
          <w:rFonts w:ascii="Arial" w:hAnsi="Arial" w:cs="Arial"/>
          <w:sz w:val="20"/>
          <w:szCs w:val="20"/>
        </w:rPr>
        <w:t>nhật</w:t>
      </w:r>
      <w:proofErr w:type="spellEnd"/>
      <w:r w:rsidR="0000342D" w:rsidRPr="007878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342D" w:rsidRPr="0078785E">
        <w:rPr>
          <w:rFonts w:ascii="Arial" w:hAnsi="Arial" w:cs="Arial"/>
          <w:sz w:val="20"/>
          <w:szCs w:val="20"/>
        </w:rPr>
        <w:t>thông</w:t>
      </w:r>
      <w:proofErr w:type="spellEnd"/>
      <w:r w:rsidR="0000342D" w:rsidRPr="0078785E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="0000342D" w:rsidRPr="0078785E">
        <w:rPr>
          <w:rFonts w:ascii="Arial" w:hAnsi="Arial" w:cs="Arial"/>
          <w:sz w:val="20"/>
          <w:szCs w:val="20"/>
        </w:rPr>
        <w:t>tại</w:t>
      </w:r>
      <w:proofErr w:type="spellEnd"/>
      <w:r w:rsidR="0000342D" w:rsidRPr="0078785E">
        <w:rPr>
          <w:rFonts w:ascii="Arial" w:hAnsi="Arial" w:cs="Arial"/>
          <w:sz w:val="20"/>
          <w:szCs w:val="20"/>
          <w:lang w:val="vi-VN"/>
        </w:rPr>
        <w:t xml:space="preserve"> </w:t>
      </w:r>
      <w:hyperlink r:id="rId11" w:history="1">
        <w:r w:rsidR="0000342D" w:rsidRPr="0078785E">
          <w:rPr>
            <w:rStyle w:val="Hyperlink"/>
            <w:rFonts w:ascii="Arial" w:hAnsi="Arial" w:cs="Arial"/>
            <w:sz w:val="20"/>
            <w:szCs w:val="20"/>
            <w:lang w:val="vi-VN"/>
          </w:rPr>
          <w:t>Facebook</w:t>
        </w:r>
      </w:hyperlink>
      <w:r w:rsidR="0000342D" w:rsidRPr="0078785E">
        <w:rPr>
          <w:lang w:val="vi-VN"/>
        </w:rPr>
        <w:t>.</w:t>
      </w:r>
      <w:proofErr w:type="gramEnd"/>
    </w:p>
    <w:p w:rsidR="00E50DAC" w:rsidRPr="00A512C5" w:rsidRDefault="00E50DAC">
      <w:pPr>
        <w:rPr>
          <w:rFonts w:ascii="Arial" w:hAnsi="Arial" w:cs="Arial"/>
          <w:sz w:val="20"/>
          <w:szCs w:val="20"/>
        </w:rPr>
      </w:pPr>
    </w:p>
    <w:sectPr w:rsidR="00E50DAC" w:rsidRPr="00A512C5" w:rsidSect="007010C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2E00"/>
    <w:multiLevelType w:val="hybridMultilevel"/>
    <w:tmpl w:val="FD3C71DA"/>
    <w:lvl w:ilvl="0" w:tplc="2856B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85"/>
    <w:rsid w:val="00001AAB"/>
    <w:rsid w:val="0000342D"/>
    <w:rsid w:val="00010D0E"/>
    <w:rsid w:val="000210AF"/>
    <w:rsid w:val="00022FE1"/>
    <w:rsid w:val="000230C2"/>
    <w:rsid w:val="00046814"/>
    <w:rsid w:val="000571C1"/>
    <w:rsid w:val="00060A0C"/>
    <w:rsid w:val="00076264"/>
    <w:rsid w:val="000917D0"/>
    <w:rsid w:val="00092822"/>
    <w:rsid w:val="000A70AB"/>
    <w:rsid w:val="000A7E20"/>
    <w:rsid w:val="000B63A3"/>
    <w:rsid w:val="000C239F"/>
    <w:rsid w:val="000C4B10"/>
    <w:rsid w:val="000C52AF"/>
    <w:rsid w:val="000D3514"/>
    <w:rsid w:val="000E4265"/>
    <w:rsid w:val="00102C6C"/>
    <w:rsid w:val="00106D74"/>
    <w:rsid w:val="00117E8E"/>
    <w:rsid w:val="0012326C"/>
    <w:rsid w:val="00123B60"/>
    <w:rsid w:val="0012574C"/>
    <w:rsid w:val="00125FEE"/>
    <w:rsid w:val="00127170"/>
    <w:rsid w:val="001272F8"/>
    <w:rsid w:val="00134EA2"/>
    <w:rsid w:val="00135303"/>
    <w:rsid w:val="001449A9"/>
    <w:rsid w:val="001478DF"/>
    <w:rsid w:val="001639D6"/>
    <w:rsid w:val="001709C9"/>
    <w:rsid w:val="001758BE"/>
    <w:rsid w:val="00186A3F"/>
    <w:rsid w:val="00193D19"/>
    <w:rsid w:val="001A4230"/>
    <w:rsid w:val="001B27FE"/>
    <w:rsid w:val="001C279E"/>
    <w:rsid w:val="001C2B30"/>
    <w:rsid w:val="001D0AC2"/>
    <w:rsid w:val="001D1C24"/>
    <w:rsid w:val="001D76AC"/>
    <w:rsid w:val="001E3B66"/>
    <w:rsid w:val="001E62B7"/>
    <w:rsid w:val="001F66C0"/>
    <w:rsid w:val="00212F48"/>
    <w:rsid w:val="00222C6F"/>
    <w:rsid w:val="00223987"/>
    <w:rsid w:val="002260A3"/>
    <w:rsid w:val="00233CF7"/>
    <w:rsid w:val="00241171"/>
    <w:rsid w:val="00243466"/>
    <w:rsid w:val="002565BC"/>
    <w:rsid w:val="00266A4B"/>
    <w:rsid w:val="00273101"/>
    <w:rsid w:val="00273625"/>
    <w:rsid w:val="00277361"/>
    <w:rsid w:val="00283887"/>
    <w:rsid w:val="002915F2"/>
    <w:rsid w:val="002A7F53"/>
    <w:rsid w:val="002B0688"/>
    <w:rsid w:val="002B3B1B"/>
    <w:rsid w:val="002C41B4"/>
    <w:rsid w:val="002D725B"/>
    <w:rsid w:val="002E245C"/>
    <w:rsid w:val="002F01A1"/>
    <w:rsid w:val="003042EE"/>
    <w:rsid w:val="00307D21"/>
    <w:rsid w:val="00312FCC"/>
    <w:rsid w:val="0032238A"/>
    <w:rsid w:val="003255C0"/>
    <w:rsid w:val="00332D4B"/>
    <w:rsid w:val="003377E1"/>
    <w:rsid w:val="0034348B"/>
    <w:rsid w:val="00346E87"/>
    <w:rsid w:val="003479BF"/>
    <w:rsid w:val="00353AC6"/>
    <w:rsid w:val="00370C6A"/>
    <w:rsid w:val="00370E3A"/>
    <w:rsid w:val="00375840"/>
    <w:rsid w:val="00375AD2"/>
    <w:rsid w:val="00377B48"/>
    <w:rsid w:val="00385A8B"/>
    <w:rsid w:val="00385DC4"/>
    <w:rsid w:val="00397D4F"/>
    <w:rsid w:val="003A1A61"/>
    <w:rsid w:val="003B6716"/>
    <w:rsid w:val="003C01DE"/>
    <w:rsid w:val="003C47AF"/>
    <w:rsid w:val="003C5F42"/>
    <w:rsid w:val="003C7D5C"/>
    <w:rsid w:val="003D124C"/>
    <w:rsid w:val="003E218B"/>
    <w:rsid w:val="003F717C"/>
    <w:rsid w:val="004075E5"/>
    <w:rsid w:val="00414150"/>
    <w:rsid w:val="00415764"/>
    <w:rsid w:val="00416A52"/>
    <w:rsid w:val="004276E3"/>
    <w:rsid w:val="00436244"/>
    <w:rsid w:val="00446A3E"/>
    <w:rsid w:val="0045228F"/>
    <w:rsid w:val="00471956"/>
    <w:rsid w:val="00472AFA"/>
    <w:rsid w:val="0047453E"/>
    <w:rsid w:val="00476BF7"/>
    <w:rsid w:val="00480133"/>
    <w:rsid w:val="00483D70"/>
    <w:rsid w:val="00485AA5"/>
    <w:rsid w:val="004900DF"/>
    <w:rsid w:val="004A56DF"/>
    <w:rsid w:val="004A6589"/>
    <w:rsid w:val="004B0DCA"/>
    <w:rsid w:val="004B2E9E"/>
    <w:rsid w:val="004C64AC"/>
    <w:rsid w:val="004C655D"/>
    <w:rsid w:val="004C718B"/>
    <w:rsid w:val="004D06F5"/>
    <w:rsid w:val="004E6DF2"/>
    <w:rsid w:val="004F64D1"/>
    <w:rsid w:val="00502F5F"/>
    <w:rsid w:val="00505819"/>
    <w:rsid w:val="0052299A"/>
    <w:rsid w:val="00522A7C"/>
    <w:rsid w:val="00524EC4"/>
    <w:rsid w:val="00532C6D"/>
    <w:rsid w:val="005371DC"/>
    <w:rsid w:val="005403E1"/>
    <w:rsid w:val="005449C1"/>
    <w:rsid w:val="00553405"/>
    <w:rsid w:val="00554F22"/>
    <w:rsid w:val="00556087"/>
    <w:rsid w:val="005572AE"/>
    <w:rsid w:val="005612AD"/>
    <w:rsid w:val="0056348F"/>
    <w:rsid w:val="005763B7"/>
    <w:rsid w:val="005818C8"/>
    <w:rsid w:val="005A1EC9"/>
    <w:rsid w:val="005A732F"/>
    <w:rsid w:val="005B07CD"/>
    <w:rsid w:val="005B13CA"/>
    <w:rsid w:val="005B669B"/>
    <w:rsid w:val="005C390D"/>
    <w:rsid w:val="005D068D"/>
    <w:rsid w:val="005D1303"/>
    <w:rsid w:val="005D1898"/>
    <w:rsid w:val="005D28B6"/>
    <w:rsid w:val="005D309D"/>
    <w:rsid w:val="005D76E0"/>
    <w:rsid w:val="005E1CBA"/>
    <w:rsid w:val="005F1233"/>
    <w:rsid w:val="005F5A79"/>
    <w:rsid w:val="00602F40"/>
    <w:rsid w:val="00615CDA"/>
    <w:rsid w:val="00616649"/>
    <w:rsid w:val="00620538"/>
    <w:rsid w:val="00622AC2"/>
    <w:rsid w:val="0062658D"/>
    <w:rsid w:val="00632F13"/>
    <w:rsid w:val="0064150C"/>
    <w:rsid w:val="0065089E"/>
    <w:rsid w:val="006518DF"/>
    <w:rsid w:val="006523EE"/>
    <w:rsid w:val="006529BA"/>
    <w:rsid w:val="0066192B"/>
    <w:rsid w:val="00673832"/>
    <w:rsid w:val="00673F63"/>
    <w:rsid w:val="00682E52"/>
    <w:rsid w:val="00684DD1"/>
    <w:rsid w:val="00693490"/>
    <w:rsid w:val="00696CC7"/>
    <w:rsid w:val="006A4493"/>
    <w:rsid w:val="006B5EED"/>
    <w:rsid w:val="006C5C5D"/>
    <w:rsid w:val="006C7FC5"/>
    <w:rsid w:val="006D2B00"/>
    <w:rsid w:val="006D3673"/>
    <w:rsid w:val="006D5A38"/>
    <w:rsid w:val="006D654B"/>
    <w:rsid w:val="007010C1"/>
    <w:rsid w:val="007117BC"/>
    <w:rsid w:val="00714E30"/>
    <w:rsid w:val="00715DBE"/>
    <w:rsid w:val="00724F93"/>
    <w:rsid w:val="0073140A"/>
    <w:rsid w:val="00744B11"/>
    <w:rsid w:val="00746657"/>
    <w:rsid w:val="007466E3"/>
    <w:rsid w:val="00755A7A"/>
    <w:rsid w:val="00782128"/>
    <w:rsid w:val="00783FF7"/>
    <w:rsid w:val="00786663"/>
    <w:rsid w:val="00786BAF"/>
    <w:rsid w:val="007976E5"/>
    <w:rsid w:val="007A49A2"/>
    <w:rsid w:val="007A5202"/>
    <w:rsid w:val="007A6DB9"/>
    <w:rsid w:val="007A6E2E"/>
    <w:rsid w:val="007A7024"/>
    <w:rsid w:val="007B1DC5"/>
    <w:rsid w:val="007B2084"/>
    <w:rsid w:val="007B61A2"/>
    <w:rsid w:val="007D45A4"/>
    <w:rsid w:val="007F0551"/>
    <w:rsid w:val="008009D1"/>
    <w:rsid w:val="00806E9B"/>
    <w:rsid w:val="0081242E"/>
    <w:rsid w:val="00813D70"/>
    <w:rsid w:val="00817424"/>
    <w:rsid w:val="008206BF"/>
    <w:rsid w:val="00825294"/>
    <w:rsid w:val="008276BB"/>
    <w:rsid w:val="008323AC"/>
    <w:rsid w:val="008335BF"/>
    <w:rsid w:val="00842A6C"/>
    <w:rsid w:val="0084596E"/>
    <w:rsid w:val="008462A3"/>
    <w:rsid w:val="00857F1B"/>
    <w:rsid w:val="008671AA"/>
    <w:rsid w:val="00873086"/>
    <w:rsid w:val="008748B5"/>
    <w:rsid w:val="008824B6"/>
    <w:rsid w:val="0088675B"/>
    <w:rsid w:val="0089106C"/>
    <w:rsid w:val="008A657E"/>
    <w:rsid w:val="008A7B5F"/>
    <w:rsid w:val="008B089B"/>
    <w:rsid w:val="008B0ED2"/>
    <w:rsid w:val="008B6A04"/>
    <w:rsid w:val="008C3678"/>
    <w:rsid w:val="008C391B"/>
    <w:rsid w:val="008C60C5"/>
    <w:rsid w:val="008C69EF"/>
    <w:rsid w:val="008E18C2"/>
    <w:rsid w:val="008F0CE0"/>
    <w:rsid w:val="008F1F4C"/>
    <w:rsid w:val="008F6362"/>
    <w:rsid w:val="00901860"/>
    <w:rsid w:val="00901E94"/>
    <w:rsid w:val="0090297B"/>
    <w:rsid w:val="00923D9E"/>
    <w:rsid w:val="00926854"/>
    <w:rsid w:val="00930775"/>
    <w:rsid w:val="00933566"/>
    <w:rsid w:val="00935D80"/>
    <w:rsid w:val="00944C02"/>
    <w:rsid w:val="00954C21"/>
    <w:rsid w:val="00962F2E"/>
    <w:rsid w:val="00964519"/>
    <w:rsid w:val="009655F0"/>
    <w:rsid w:val="00967297"/>
    <w:rsid w:val="00971F22"/>
    <w:rsid w:val="00972A2C"/>
    <w:rsid w:val="00972E44"/>
    <w:rsid w:val="00974266"/>
    <w:rsid w:val="00974E3B"/>
    <w:rsid w:val="00975D9D"/>
    <w:rsid w:val="00990B31"/>
    <w:rsid w:val="0099385A"/>
    <w:rsid w:val="00994E0B"/>
    <w:rsid w:val="009A50AC"/>
    <w:rsid w:val="009A7BC6"/>
    <w:rsid w:val="009B6415"/>
    <w:rsid w:val="009C0B5E"/>
    <w:rsid w:val="009D7798"/>
    <w:rsid w:val="009E2C08"/>
    <w:rsid w:val="009F1957"/>
    <w:rsid w:val="009F7DB5"/>
    <w:rsid w:val="00A07FA6"/>
    <w:rsid w:val="00A13E11"/>
    <w:rsid w:val="00A3680B"/>
    <w:rsid w:val="00A40C7E"/>
    <w:rsid w:val="00A42164"/>
    <w:rsid w:val="00A512C5"/>
    <w:rsid w:val="00A544D5"/>
    <w:rsid w:val="00A57385"/>
    <w:rsid w:val="00A64B0B"/>
    <w:rsid w:val="00AA03E6"/>
    <w:rsid w:val="00AA6C5F"/>
    <w:rsid w:val="00AC30B2"/>
    <w:rsid w:val="00AC3AF8"/>
    <w:rsid w:val="00AC5F4A"/>
    <w:rsid w:val="00AE1CBF"/>
    <w:rsid w:val="00AE42C9"/>
    <w:rsid w:val="00AF379F"/>
    <w:rsid w:val="00B04F4A"/>
    <w:rsid w:val="00B06444"/>
    <w:rsid w:val="00B13256"/>
    <w:rsid w:val="00B167B9"/>
    <w:rsid w:val="00B20D5E"/>
    <w:rsid w:val="00B21D22"/>
    <w:rsid w:val="00B22718"/>
    <w:rsid w:val="00B24F9C"/>
    <w:rsid w:val="00B36A96"/>
    <w:rsid w:val="00B374D4"/>
    <w:rsid w:val="00B431BF"/>
    <w:rsid w:val="00B50692"/>
    <w:rsid w:val="00B64F9C"/>
    <w:rsid w:val="00B67B74"/>
    <w:rsid w:val="00B849B3"/>
    <w:rsid w:val="00BA1461"/>
    <w:rsid w:val="00BB36EA"/>
    <w:rsid w:val="00BC404B"/>
    <w:rsid w:val="00BC51D6"/>
    <w:rsid w:val="00BC7549"/>
    <w:rsid w:val="00BD3786"/>
    <w:rsid w:val="00BD5AD1"/>
    <w:rsid w:val="00BE398B"/>
    <w:rsid w:val="00BE4240"/>
    <w:rsid w:val="00C0329F"/>
    <w:rsid w:val="00C07936"/>
    <w:rsid w:val="00C11D50"/>
    <w:rsid w:val="00C15332"/>
    <w:rsid w:val="00C15663"/>
    <w:rsid w:val="00C17E2B"/>
    <w:rsid w:val="00C31905"/>
    <w:rsid w:val="00C35A30"/>
    <w:rsid w:val="00C35C74"/>
    <w:rsid w:val="00C36BAB"/>
    <w:rsid w:val="00C45FDF"/>
    <w:rsid w:val="00C61FAE"/>
    <w:rsid w:val="00C67ECC"/>
    <w:rsid w:val="00C70D76"/>
    <w:rsid w:val="00C77DBE"/>
    <w:rsid w:val="00C80D90"/>
    <w:rsid w:val="00C83224"/>
    <w:rsid w:val="00C90B59"/>
    <w:rsid w:val="00C92040"/>
    <w:rsid w:val="00C952B7"/>
    <w:rsid w:val="00C9738F"/>
    <w:rsid w:val="00CA17A1"/>
    <w:rsid w:val="00CB1400"/>
    <w:rsid w:val="00CC0BC9"/>
    <w:rsid w:val="00CC1B20"/>
    <w:rsid w:val="00CC6CD6"/>
    <w:rsid w:val="00CE168D"/>
    <w:rsid w:val="00CE57F6"/>
    <w:rsid w:val="00CF064B"/>
    <w:rsid w:val="00CF62E0"/>
    <w:rsid w:val="00D05589"/>
    <w:rsid w:val="00D33B3D"/>
    <w:rsid w:val="00D44934"/>
    <w:rsid w:val="00D45B2B"/>
    <w:rsid w:val="00D464AC"/>
    <w:rsid w:val="00D565AD"/>
    <w:rsid w:val="00D5761C"/>
    <w:rsid w:val="00D746FF"/>
    <w:rsid w:val="00D811C6"/>
    <w:rsid w:val="00D84378"/>
    <w:rsid w:val="00D86192"/>
    <w:rsid w:val="00D90131"/>
    <w:rsid w:val="00DA307E"/>
    <w:rsid w:val="00DA6C80"/>
    <w:rsid w:val="00DB1797"/>
    <w:rsid w:val="00DB6768"/>
    <w:rsid w:val="00DC1C58"/>
    <w:rsid w:val="00DF08FC"/>
    <w:rsid w:val="00DF2D46"/>
    <w:rsid w:val="00DF7F36"/>
    <w:rsid w:val="00E007F3"/>
    <w:rsid w:val="00E01360"/>
    <w:rsid w:val="00E10102"/>
    <w:rsid w:val="00E1592D"/>
    <w:rsid w:val="00E25D35"/>
    <w:rsid w:val="00E313F2"/>
    <w:rsid w:val="00E31F47"/>
    <w:rsid w:val="00E50DAC"/>
    <w:rsid w:val="00E5205F"/>
    <w:rsid w:val="00E929FA"/>
    <w:rsid w:val="00EA1102"/>
    <w:rsid w:val="00EB1337"/>
    <w:rsid w:val="00EB173A"/>
    <w:rsid w:val="00EB41F3"/>
    <w:rsid w:val="00EB6433"/>
    <w:rsid w:val="00EB6CC2"/>
    <w:rsid w:val="00ED39BB"/>
    <w:rsid w:val="00EE12C2"/>
    <w:rsid w:val="00EE3FF4"/>
    <w:rsid w:val="00EF3B33"/>
    <w:rsid w:val="00EF5873"/>
    <w:rsid w:val="00EF6367"/>
    <w:rsid w:val="00F124E3"/>
    <w:rsid w:val="00F14030"/>
    <w:rsid w:val="00F153CD"/>
    <w:rsid w:val="00F20CCE"/>
    <w:rsid w:val="00F26636"/>
    <w:rsid w:val="00F34F69"/>
    <w:rsid w:val="00F350E7"/>
    <w:rsid w:val="00F36951"/>
    <w:rsid w:val="00F37584"/>
    <w:rsid w:val="00F55353"/>
    <w:rsid w:val="00F558EE"/>
    <w:rsid w:val="00F568B8"/>
    <w:rsid w:val="00F56C8E"/>
    <w:rsid w:val="00F6138F"/>
    <w:rsid w:val="00F61847"/>
    <w:rsid w:val="00F65FF7"/>
    <w:rsid w:val="00F83EE0"/>
    <w:rsid w:val="00F85E24"/>
    <w:rsid w:val="00F8650B"/>
    <w:rsid w:val="00F90D23"/>
    <w:rsid w:val="00FA537E"/>
    <w:rsid w:val="00FB5FEA"/>
    <w:rsid w:val="00FC2B88"/>
    <w:rsid w:val="00FC41AB"/>
    <w:rsid w:val="00FC5AB2"/>
    <w:rsid w:val="00FD5CC6"/>
    <w:rsid w:val="00FE043F"/>
    <w:rsid w:val="00FE3712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23F"/>
    <w:rPr>
      <w:sz w:val="24"/>
      <w:szCs w:val="24"/>
    </w:rPr>
  </w:style>
  <w:style w:type="table" w:styleId="TableGrid">
    <w:name w:val="Table Grid"/>
    <w:basedOn w:val="TableNormal"/>
    <w:uiPriority w:val="99"/>
    <w:rsid w:val="00A5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7385"/>
    <w:rPr>
      <w:rFonts w:ascii="Verdana" w:hAnsi="Verdana" w:cs="Times New Roman"/>
      <w:color w:val="0000FF"/>
      <w:u w:val="single"/>
    </w:rPr>
  </w:style>
  <w:style w:type="character" w:customStyle="1" w:styleId="left">
    <w:name w:val="left"/>
    <w:basedOn w:val="DefaultParagraphFont"/>
    <w:uiPriority w:val="99"/>
    <w:rsid w:val="002E24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76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3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730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3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30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3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73086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8276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23F"/>
    <w:rPr>
      <w:sz w:val="24"/>
      <w:szCs w:val="24"/>
    </w:rPr>
  </w:style>
  <w:style w:type="table" w:styleId="TableGrid">
    <w:name w:val="Table Grid"/>
    <w:basedOn w:val="TableNormal"/>
    <w:uiPriority w:val="99"/>
    <w:rsid w:val="00A5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7385"/>
    <w:rPr>
      <w:rFonts w:ascii="Verdana" w:hAnsi="Verdana" w:cs="Times New Roman"/>
      <w:color w:val="0000FF"/>
      <w:u w:val="single"/>
    </w:rPr>
  </w:style>
  <w:style w:type="character" w:customStyle="1" w:styleId="left">
    <w:name w:val="left"/>
    <w:basedOn w:val="DefaultParagraphFont"/>
    <w:uiPriority w:val="99"/>
    <w:rsid w:val="002E24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76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3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730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3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730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3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73086"/>
    <w:rPr>
      <w:rFonts w:cs="Times New Roman"/>
      <w:b/>
      <w:bCs/>
    </w:rPr>
  </w:style>
  <w:style w:type="paragraph" w:styleId="Revision">
    <w:name w:val="Revision"/>
    <w:hidden/>
    <w:uiPriority w:val="99"/>
    <w:semiHidden/>
    <w:rsid w:val="008276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DoingBusines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ingbusines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sghannam@i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E4CB-FCE2-47D5-A2A0-E7684866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1025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SDekouadio</dc:creator>
  <cp:lastModifiedBy>Chi Kim Tran</cp:lastModifiedBy>
  <cp:revision>3</cp:revision>
  <cp:lastPrinted>2013-09-19T16:06:00Z</cp:lastPrinted>
  <dcterms:created xsi:type="dcterms:W3CDTF">2013-10-25T06:47:00Z</dcterms:created>
  <dcterms:modified xsi:type="dcterms:W3CDTF">2013-10-25T11:01:00Z</dcterms:modified>
</cp:coreProperties>
</file>