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46" w:rsidRPr="00380E2C" w:rsidRDefault="007C1446" w:rsidP="007C1446">
      <w:pPr>
        <w:snapToGrid w:val="0"/>
        <w:spacing w:after="0" w:line="240" w:lineRule="auto"/>
        <w:jc w:val="right"/>
        <w:rPr>
          <w:rFonts w:ascii="Andes" w:hAnsi="Andes" w:cs="Arial"/>
          <w:b/>
          <w:color w:val="0070C0"/>
          <w:sz w:val="28"/>
          <w:szCs w:val="28"/>
        </w:rPr>
      </w:pPr>
      <w:r w:rsidRPr="00380E2C">
        <w:rPr>
          <w:rFonts w:ascii="Andes" w:hAnsi="Andes" w:cs="Arial"/>
          <w:b/>
          <w:noProof/>
          <w:color w:val="44546A" w:themeColor="text2"/>
          <w:sz w:val="28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686A948D" wp14:editId="5BD1CDF9">
            <wp:simplePos x="0" y="0"/>
            <wp:positionH relativeFrom="margin">
              <wp:align>left</wp:align>
            </wp:positionH>
            <wp:positionV relativeFrom="paragraph">
              <wp:posOffset>-206375</wp:posOffset>
            </wp:positionV>
            <wp:extent cx="952500" cy="847725"/>
            <wp:effectExtent l="0" t="0" r="0" b="9525"/>
            <wp:wrapTight wrapText="bothSides">
              <wp:wrapPolygon edited="0">
                <wp:start x="4320" y="0"/>
                <wp:lineTo x="864" y="7766"/>
                <wp:lineTo x="0" y="11164"/>
                <wp:lineTo x="0" y="19901"/>
                <wp:lineTo x="3456" y="21357"/>
                <wp:lineTo x="18576" y="21357"/>
                <wp:lineTo x="21168" y="18445"/>
                <wp:lineTo x="21168" y="11164"/>
                <wp:lineTo x="18144" y="7766"/>
                <wp:lineTo x="21168" y="5339"/>
                <wp:lineTo x="21168" y="1456"/>
                <wp:lineTo x="9072" y="0"/>
                <wp:lineTo x="432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E2C">
        <w:rPr>
          <w:rFonts w:ascii="Andes" w:hAnsi="Andes" w:cs="Arial"/>
          <w:b/>
          <w:color w:val="0070C0"/>
          <w:sz w:val="28"/>
          <w:szCs w:val="28"/>
        </w:rPr>
        <w:t>Korea Week 2015</w:t>
      </w:r>
    </w:p>
    <w:p w:rsidR="007C1446" w:rsidRPr="00380E2C" w:rsidRDefault="007C1446" w:rsidP="007C1446">
      <w:pPr>
        <w:snapToGrid w:val="0"/>
        <w:spacing w:after="0" w:line="240" w:lineRule="auto"/>
        <w:jc w:val="right"/>
        <w:rPr>
          <w:rFonts w:ascii="Andes" w:hAnsi="Andes" w:cs="Arial"/>
          <w:b/>
          <w:color w:val="0070C0"/>
        </w:rPr>
      </w:pPr>
      <w:r w:rsidRPr="00380E2C">
        <w:rPr>
          <w:rFonts w:ascii="Andes" w:hAnsi="Andes" w:cs="Arial"/>
          <w:b/>
          <w:color w:val="0070C0"/>
        </w:rPr>
        <w:t>Republic of Korea and World Bank Group – 60 Years of Partnership</w:t>
      </w:r>
    </w:p>
    <w:p w:rsidR="007C1446" w:rsidRPr="00380E2C" w:rsidRDefault="007C1446" w:rsidP="007C1446">
      <w:pPr>
        <w:pStyle w:val="Heading3"/>
        <w:spacing w:before="0" w:line="240" w:lineRule="auto"/>
        <w:jc w:val="right"/>
        <w:rPr>
          <w:rFonts w:ascii="Andes" w:hAnsi="Andes" w:cs="Arial"/>
          <w:color w:val="0070C0"/>
        </w:rPr>
      </w:pPr>
      <w:r w:rsidRPr="00380E2C">
        <w:rPr>
          <w:rFonts w:ascii="Andes" w:hAnsi="Andes" w:cs="Arial"/>
          <w:i/>
          <w:color w:val="0070C0"/>
        </w:rPr>
        <w:t>Retrospect and Prospect</w:t>
      </w:r>
    </w:p>
    <w:p w:rsidR="007C1446" w:rsidRPr="00380E2C" w:rsidRDefault="007C1446" w:rsidP="007C1446">
      <w:pPr>
        <w:pStyle w:val="Heading3"/>
        <w:spacing w:before="0" w:line="240" w:lineRule="auto"/>
        <w:jc w:val="right"/>
        <w:rPr>
          <w:rFonts w:ascii="Andes" w:hAnsi="Andes" w:cs="Arial"/>
          <w:color w:val="0070C0"/>
        </w:rPr>
      </w:pPr>
      <w:r w:rsidRPr="00380E2C">
        <w:rPr>
          <w:rFonts w:ascii="Andes" w:hAnsi="Andes" w:cs="Arial"/>
          <w:color w:val="0070C0"/>
        </w:rPr>
        <w:t>Republic of Korea</w:t>
      </w:r>
    </w:p>
    <w:p w:rsidR="007C1446" w:rsidRPr="00380E2C" w:rsidRDefault="007C1446" w:rsidP="007C1446">
      <w:pPr>
        <w:pStyle w:val="Heading3"/>
        <w:spacing w:before="0" w:line="240" w:lineRule="auto"/>
        <w:jc w:val="right"/>
        <w:rPr>
          <w:rFonts w:ascii="Andes" w:hAnsi="Andes" w:cs="Arial"/>
          <w:color w:val="0070C0"/>
        </w:rPr>
      </w:pPr>
      <w:r w:rsidRPr="00380E2C">
        <w:rPr>
          <w:rFonts w:ascii="Andes" w:hAnsi="Andes" w:cs="Arial"/>
          <w:color w:val="0070C0"/>
        </w:rPr>
        <w:t xml:space="preserve">June 1-5, 2015 (June 1-2: </w:t>
      </w:r>
      <w:proofErr w:type="spellStart"/>
      <w:r w:rsidRPr="00380E2C">
        <w:rPr>
          <w:rFonts w:ascii="Andes" w:hAnsi="Andes" w:cs="Arial"/>
          <w:color w:val="0070C0"/>
        </w:rPr>
        <w:t>Songdo</w:t>
      </w:r>
      <w:proofErr w:type="spellEnd"/>
      <w:r w:rsidRPr="00380E2C">
        <w:rPr>
          <w:rFonts w:ascii="Andes" w:hAnsi="Andes" w:cs="Arial"/>
          <w:color w:val="0070C0"/>
        </w:rPr>
        <w:t>, Incheon; June 3: Seoul; June 4-5: Seoul)</w:t>
      </w:r>
    </w:p>
    <w:p w:rsidR="007C1446" w:rsidRPr="0047363E" w:rsidRDefault="007C1446" w:rsidP="007C1446">
      <w:pPr>
        <w:spacing w:after="0" w:line="240" w:lineRule="auto"/>
        <w:jc w:val="right"/>
        <w:rPr>
          <w:rFonts w:ascii="Andes" w:hAnsi="Andes" w:cs="Arial"/>
          <w:b/>
          <w:color w:val="0070C0"/>
        </w:rPr>
      </w:pPr>
      <w:r w:rsidRPr="00380E2C">
        <w:rPr>
          <w:rFonts w:ascii="Andes" w:hAnsi="Andes" w:cs="Arial"/>
          <w:b/>
          <w:color w:val="0070C0"/>
        </w:rPr>
        <w:t>Registration Form</w:t>
      </w:r>
    </w:p>
    <w:p w:rsidR="001E4401" w:rsidRDefault="004C6A77"/>
    <w:tbl>
      <w:tblPr>
        <w:tblW w:w="10852" w:type="dxa"/>
        <w:tblInd w:w="-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7423"/>
      </w:tblGrid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*Ms./Mrs./Mr.</w:t>
            </w:r>
          </w:p>
        </w:tc>
        <w:tc>
          <w:tcPr>
            <w:tcW w:w="74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Batang" w:hAnsi="Andes" w:cs="Arial"/>
                <w:color w:val="000000"/>
                <w:szCs w:val="20"/>
              </w:rPr>
            </w:pPr>
            <w:r w:rsidRPr="0047363E">
              <w:rPr>
                <w:rFonts w:ascii="Andes" w:eastAsia="Batang" w:hAnsi="Andes" w:cs="Arial"/>
                <w:color w:val="000000"/>
                <w:szCs w:val="20"/>
              </w:rPr>
              <w:t xml:space="preserve">                     </w:t>
            </w: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*First Name</w:t>
            </w:r>
          </w:p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Cs/>
                <w:color w:val="0D0D0D" w:themeColor="text1" w:themeTint="F2"/>
                <w:sz w:val="18"/>
              </w:rPr>
              <w:t>(as it appears in your Passport)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*Middle Name</w:t>
            </w:r>
          </w:p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Cs/>
                <w:color w:val="0D0D0D" w:themeColor="text1" w:themeTint="F2"/>
                <w:sz w:val="18"/>
              </w:rPr>
              <w:t>(as it appears in your Passport)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*Last Name</w:t>
            </w:r>
          </w:p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Cs/>
                <w:color w:val="0D0D0D" w:themeColor="text1" w:themeTint="F2"/>
                <w:sz w:val="18"/>
              </w:rPr>
              <w:t>(as it appears in your Passport)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*Nationality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</w:t>
            </w:r>
            <w:r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Position</w:t>
            </w: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 xml:space="preserve"> Title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*Organization/Affiliation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*Email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*Telephone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Address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*City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*Country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after="0" w:line="240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Dietary Restrictions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Batang" w:hAnsi="Andes" w:cs="Arial"/>
                <w:color w:val="000000"/>
              </w:rPr>
            </w:pPr>
          </w:p>
        </w:tc>
      </w:tr>
      <w:tr w:rsidR="007C1446" w:rsidRPr="0047363E" w:rsidTr="003F778A">
        <w:trPr>
          <w:trHeight w:hRule="exact" w:val="504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Departure Airport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jc w:val="both"/>
              <w:rPr>
                <w:rFonts w:ascii="Andes" w:eastAsia="Batang" w:hAnsi="Andes" w:cs="Arial"/>
                <w:color w:val="000000"/>
                <w:szCs w:val="20"/>
              </w:rPr>
            </w:pPr>
          </w:p>
        </w:tc>
      </w:tr>
      <w:tr w:rsidR="007C1446" w:rsidRPr="0047363E" w:rsidTr="003F778A">
        <w:trPr>
          <w:trHeight w:hRule="exact" w:val="720"/>
        </w:trPr>
        <w:tc>
          <w:tcPr>
            <w:tcW w:w="3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Pr="0047363E" w:rsidRDefault="007C1446" w:rsidP="003F778A">
            <w:pPr>
              <w:snapToGrid w:val="0"/>
              <w:spacing w:line="312" w:lineRule="auto"/>
              <w:rPr>
                <w:rFonts w:ascii="Andes" w:eastAsia="Gulim" w:hAnsi="Andes" w:cs="Arial"/>
                <w:b/>
                <w:bCs/>
                <w:color w:val="0D0D0D" w:themeColor="text1" w:themeTint="F2"/>
              </w:rPr>
            </w:pPr>
            <w:r w:rsidRPr="0047363E">
              <w:rPr>
                <w:rFonts w:ascii="Andes" w:eastAsia="Gulim" w:hAnsi="Andes" w:cs="Arial"/>
                <w:b/>
                <w:bCs/>
                <w:color w:val="0D0D0D" w:themeColor="text1" w:themeTint="F2"/>
              </w:rPr>
              <w:t>Arrival Date/Time at Incheon International Airport</w:t>
            </w:r>
          </w:p>
        </w:tc>
        <w:tc>
          <w:tcPr>
            <w:tcW w:w="7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1446" w:rsidRDefault="007C1446" w:rsidP="003F778A">
            <w:pPr>
              <w:snapToGrid w:val="0"/>
              <w:spacing w:line="312" w:lineRule="auto"/>
              <w:jc w:val="both"/>
              <w:rPr>
                <w:rFonts w:ascii="Andes" w:eastAsia="Batang" w:hAnsi="Andes" w:cs="Arial"/>
                <w:color w:val="000000"/>
                <w:szCs w:val="20"/>
              </w:rPr>
            </w:pPr>
          </w:p>
          <w:p w:rsidR="007C1446" w:rsidRDefault="007C1446" w:rsidP="003F778A">
            <w:pPr>
              <w:snapToGrid w:val="0"/>
              <w:spacing w:line="312" w:lineRule="auto"/>
              <w:jc w:val="both"/>
              <w:rPr>
                <w:rFonts w:ascii="Andes" w:eastAsia="Batang" w:hAnsi="Andes" w:cs="Arial"/>
                <w:color w:val="000000"/>
                <w:szCs w:val="20"/>
              </w:rPr>
            </w:pPr>
          </w:p>
          <w:p w:rsidR="007C1446" w:rsidRPr="0047363E" w:rsidRDefault="007C1446" w:rsidP="003F778A">
            <w:pPr>
              <w:snapToGrid w:val="0"/>
              <w:spacing w:line="312" w:lineRule="auto"/>
              <w:jc w:val="both"/>
              <w:rPr>
                <w:rFonts w:ascii="Andes" w:eastAsia="Batang" w:hAnsi="Andes" w:cs="Arial"/>
                <w:color w:val="000000"/>
                <w:szCs w:val="20"/>
              </w:rPr>
            </w:pPr>
          </w:p>
        </w:tc>
      </w:tr>
    </w:tbl>
    <w:p w:rsidR="007C1446" w:rsidRPr="0047363E" w:rsidRDefault="007C1446" w:rsidP="007C1446">
      <w:pPr>
        <w:pStyle w:val="Heading3"/>
        <w:spacing w:before="0" w:line="240" w:lineRule="auto"/>
        <w:jc w:val="left"/>
        <w:rPr>
          <w:rFonts w:ascii="Andes" w:hAnsi="Andes" w:cs="Arial"/>
          <w:color w:val="C00000"/>
        </w:rPr>
      </w:pPr>
      <w:r w:rsidRPr="0047363E">
        <w:rPr>
          <w:rFonts w:ascii="Andes" w:hAnsi="Andes"/>
          <w:b w:val="0"/>
          <w:i/>
          <w:color w:val="C00000"/>
        </w:rPr>
        <w:t xml:space="preserve">* Indicates required field                                      </w:t>
      </w:r>
    </w:p>
    <w:p w:rsidR="007C1446" w:rsidRDefault="007C1446" w:rsidP="007C1446">
      <w:pPr>
        <w:spacing w:after="0" w:line="240" w:lineRule="auto"/>
        <w:rPr>
          <w:rStyle w:val="Hyperlink"/>
          <w:rFonts w:ascii="Andes" w:hAnsi="Andes"/>
          <w:b/>
          <w:bCs/>
          <w:sz w:val="24"/>
          <w:szCs w:val="24"/>
        </w:rPr>
      </w:pPr>
      <w:r w:rsidRPr="0047363E">
        <w:rPr>
          <w:rFonts w:ascii="Andes" w:hAnsi="Andes"/>
          <w:b/>
          <w:bCs/>
          <w:color w:val="333333"/>
          <w:sz w:val="24"/>
          <w:szCs w:val="24"/>
        </w:rPr>
        <w:t xml:space="preserve">The completed registration form should be emailed to </w:t>
      </w:r>
      <w:hyperlink r:id="rId8" w:history="1">
        <w:r w:rsidRPr="0047363E">
          <w:rPr>
            <w:rStyle w:val="Hyperlink"/>
            <w:rFonts w:ascii="Andes" w:hAnsi="Andes"/>
            <w:b/>
            <w:bCs/>
            <w:sz w:val="24"/>
            <w:szCs w:val="24"/>
          </w:rPr>
          <w:t>koreaweek@worldbank.org</w:t>
        </w:r>
      </w:hyperlink>
    </w:p>
    <w:p w:rsidR="007C1446" w:rsidRPr="00743422" w:rsidRDefault="007C1446" w:rsidP="007C1446">
      <w:pPr>
        <w:spacing w:after="0" w:line="240" w:lineRule="auto"/>
        <w:rPr>
          <w:rStyle w:val="Hyperlink"/>
          <w:rFonts w:ascii="Andes" w:hAnsi="Andes"/>
          <w:b/>
          <w:bCs/>
          <w:color w:val="0070C0"/>
          <w:sz w:val="24"/>
          <w:szCs w:val="24"/>
        </w:rPr>
      </w:pPr>
      <w:r w:rsidRPr="00743422">
        <w:rPr>
          <w:rStyle w:val="Hyperlink"/>
          <w:rFonts w:ascii="Andes" w:hAnsi="Andes"/>
          <w:b/>
          <w:bCs/>
          <w:color w:val="0070C0"/>
          <w:sz w:val="24"/>
          <w:szCs w:val="24"/>
        </w:rPr>
        <w:t>Please consult the Event Website for the latest information:</w:t>
      </w:r>
    </w:p>
    <w:p w:rsidR="007C1446" w:rsidRDefault="007C1446" w:rsidP="007C1446">
      <w:pPr>
        <w:spacing w:after="0" w:line="240" w:lineRule="auto"/>
        <w:rPr>
          <w:rStyle w:val="Hyperlink"/>
          <w:rFonts w:ascii="Andes" w:hAnsi="Andes"/>
          <w:b/>
          <w:bCs/>
          <w:color w:val="0070C0"/>
          <w:sz w:val="24"/>
          <w:szCs w:val="24"/>
        </w:rPr>
      </w:pPr>
      <w:r w:rsidRPr="007C1446">
        <w:rPr>
          <w:rStyle w:val="Hyperlink"/>
          <w:rFonts w:ascii="Andes" w:hAnsi="Andes"/>
          <w:b/>
          <w:bCs/>
          <w:color w:val="0070C0"/>
          <w:sz w:val="24"/>
          <w:szCs w:val="24"/>
        </w:rPr>
        <w:t>http://www.worldbank.org/en/events/2015/03/20</w:t>
      </w:r>
      <w:r>
        <w:rPr>
          <w:rStyle w:val="Hyperlink"/>
          <w:rFonts w:ascii="Andes" w:hAnsi="Andes"/>
          <w:b/>
          <w:bCs/>
          <w:color w:val="0070C0"/>
          <w:sz w:val="24"/>
          <w:szCs w:val="24"/>
        </w:rPr>
        <w:t>/korea-week-2015-june-1-5-2015</w:t>
      </w:r>
    </w:p>
    <w:p w:rsidR="007C1446" w:rsidRDefault="007C1446">
      <w:pPr>
        <w:spacing w:line="259" w:lineRule="auto"/>
        <w:jc w:val="left"/>
        <w:rPr>
          <w:rStyle w:val="Hyperlink"/>
          <w:rFonts w:ascii="Andes" w:hAnsi="Andes"/>
          <w:b/>
          <w:bCs/>
          <w:color w:val="0070C0"/>
          <w:sz w:val="24"/>
          <w:szCs w:val="24"/>
        </w:rPr>
      </w:pPr>
      <w:r>
        <w:rPr>
          <w:rStyle w:val="Hyperlink"/>
          <w:rFonts w:ascii="Andes" w:hAnsi="Andes"/>
          <w:b/>
          <w:bCs/>
          <w:color w:val="0070C0"/>
          <w:sz w:val="24"/>
          <w:szCs w:val="24"/>
        </w:rPr>
        <w:br w:type="page"/>
      </w:r>
    </w:p>
    <w:p w:rsidR="007C1446" w:rsidRDefault="007C1446" w:rsidP="007C1446">
      <w:pPr>
        <w:snapToGrid w:val="0"/>
        <w:spacing w:line="240" w:lineRule="auto"/>
        <w:rPr>
          <w:rFonts w:ascii="Andes" w:eastAsia="Batang" w:hAnsi="Andes" w:cs="Arial"/>
          <w:b/>
          <w:color w:val="0070C0"/>
          <w:sz w:val="28"/>
          <w:u w:val="single"/>
        </w:rPr>
      </w:pPr>
      <w:r w:rsidRPr="008F410B">
        <w:rPr>
          <w:rFonts w:ascii="Andes" w:eastAsia="Batang" w:hAnsi="Andes" w:cs="Arial"/>
          <w:b/>
          <w:color w:val="0070C0"/>
          <w:sz w:val="28"/>
          <w:u w:val="single"/>
        </w:rPr>
        <w:lastRenderedPageBreak/>
        <w:t>Please check the S</w:t>
      </w:r>
      <w:r w:rsidR="008F410B" w:rsidRPr="008F410B">
        <w:rPr>
          <w:rFonts w:ascii="Andes" w:eastAsia="Batang" w:hAnsi="Andes" w:cs="Arial"/>
          <w:b/>
          <w:color w:val="0070C0"/>
          <w:sz w:val="28"/>
          <w:u w:val="single"/>
        </w:rPr>
        <w:t>ession you plan to attend</w:t>
      </w:r>
    </w:p>
    <w:p w:rsidR="008F410B" w:rsidRPr="008F410B" w:rsidRDefault="008F410B" w:rsidP="007C1446">
      <w:pPr>
        <w:snapToGrid w:val="0"/>
        <w:spacing w:line="240" w:lineRule="auto"/>
        <w:rPr>
          <w:rFonts w:ascii="Andes" w:eastAsia="Batang" w:hAnsi="Andes" w:cs="Arial"/>
          <w:b/>
          <w:color w:val="0070C0"/>
          <w:sz w:val="28"/>
          <w:u w:val="single"/>
        </w:rPr>
      </w:pPr>
    </w:p>
    <w:p w:rsidR="007C1446" w:rsidRPr="00457570" w:rsidRDefault="007C1446" w:rsidP="008F410B">
      <w:pPr>
        <w:pStyle w:val="Heading1"/>
        <w:spacing w:before="0" w:line="240" w:lineRule="auto"/>
        <w:jc w:val="both"/>
        <w:rPr>
          <w:rFonts w:ascii="Andes" w:hAnsi="Andes"/>
          <w:u w:val="single"/>
        </w:rPr>
      </w:pPr>
      <w:r w:rsidRPr="00457570">
        <w:rPr>
          <w:rFonts w:ascii="Andes" w:hAnsi="Andes"/>
          <w:u w:val="single"/>
        </w:rPr>
        <w:t>Section 1: Conference (June 1-2, 2015)</w:t>
      </w:r>
    </w:p>
    <w:p w:rsidR="007C1446" w:rsidRPr="0011335B" w:rsidRDefault="007C1446" w:rsidP="008F410B">
      <w:pPr>
        <w:pStyle w:val="Heading2"/>
        <w:spacing w:before="0" w:line="240" w:lineRule="auto"/>
        <w:jc w:val="left"/>
        <w:rPr>
          <w:rFonts w:ascii="Andes" w:hAnsi="Andes"/>
          <w:color w:val="FF0000"/>
        </w:rPr>
      </w:pPr>
      <w:r w:rsidRPr="0011335B">
        <w:rPr>
          <w:rFonts w:ascii="Andes" w:hAnsi="Andes"/>
          <w:color w:val="FF0000"/>
        </w:rPr>
        <w:t>Sheraton Incheon Hotel, Incheon</w:t>
      </w:r>
    </w:p>
    <w:p w:rsidR="007C1446" w:rsidRPr="0011335B" w:rsidRDefault="007C1446" w:rsidP="008F410B">
      <w:pPr>
        <w:pStyle w:val="Heading5"/>
        <w:spacing w:before="0" w:line="240" w:lineRule="auto"/>
        <w:jc w:val="both"/>
        <w:rPr>
          <w:rFonts w:ascii="Andes" w:hAnsi="Andes"/>
          <w:color w:val="FF0000"/>
        </w:rPr>
      </w:pPr>
      <w:r w:rsidRPr="0011335B">
        <w:rPr>
          <w:rFonts w:ascii="Andes" w:hAnsi="Andes"/>
          <w:color w:val="FF0000"/>
        </w:rPr>
        <w:t>3</w:t>
      </w:r>
      <w:r w:rsidRPr="0011335B">
        <w:rPr>
          <w:rFonts w:ascii="Andes" w:hAnsi="Andes"/>
          <w:color w:val="FF0000"/>
          <w:vertAlign w:val="superscript"/>
        </w:rPr>
        <w:t>rd</w:t>
      </w:r>
      <w:r w:rsidRPr="0011335B">
        <w:rPr>
          <w:rFonts w:ascii="Andes" w:hAnsi="Andes"/>
          <w:color w:val="FF0000"/>
        </w:rPr>
        <w:t xml:space="preserve"> Floor &amp; 4</w:t>
      </w:r>
      <w:r w:rsidRPr="0011335B">
        <w:rPr>
          <w:rFonts w:ascii="Andes" w:hAnsi="Andes"/>
          <w:color w:val="FF0000"/>
          <w:vertAlign w:val="superscript"/>
        </w:rPr>
        <w:t>th</w:t>
      </w:r>
      <w:r w:rsidRPr="0011335B">
        <w:rPr>
          <w:rFonts w:ascii="Andes" w:hAnsi="Andes"/>
          <w:color w:val="FF0000"/>
        </w:rPr>
        <w:t xml:space="preserve"> Floor</w:t>
      </w:r>
    </w:p>
    <w:p w:rsidR="00F67741" w:rsidRDefault="00F67741" w:rsidP="00F67741">
      <w:pPr>
        <w:jc w:val="both"/>
      </w:pPr>
    </w:p>
    <w:p w:rsidR="00F67741" w:rsidRPr="00F67741" w:rsidRDefault="00F67741" w:rsidP="00F67741">
      <w:pPr>
        <w:pStyle w:val="Heading1"/>
        <w:jc w:val="left"/>
      </w:pPr>
      <w:r>
        <w:t>June 1, 2015 (Monday)</w:t>
      </w:r>
    </w:p>
    <w:p w:rsidR="007C1446" w:rsidRPr="0011335B" w:rsidRDefault="007C1446" w:rsidP="0011335B">
      <w:pPr>
        <w:pStyle w:val="ListParagraph"/>
        <w:numPr>
          <w:ilvl w:val="0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="Batang" w:hAnsi="Andes" w:cs="Arial"/>
          <w:color w:val="000000"/>
          <w:sz w:val="20"/>
          <w:szCs w:val="20"/>
        </w:rPr>
        <w:t>Opening Plenary: Remembering 60 Years of Successful Partnership</w:t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-205862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11335B">
      <w:pPr>
        <w:pStyle w:val="ListParagraph"/>
        <w:numPr>
          <w:ilvl w:val="0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>Plenary session 1: Transformation of Korea and IDA as a Partner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14448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C1446" w:rsidRPr="0011335B" w:rsidRDefault="007C1446" w:rsidP="0011335B">
      <w:pPr>
        <w:pStyle w:val="ListParagraph"/>
        <w:numPr>
          <w:ilvl w:val="0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  <w:sz w:val="20"/>
          <w:szCs w:val="20"/>
        </w:rPr>
      </w:pPr>
      <w:r w:rsidRPr="0011335B">
        <w:rPr>
          <w:rFonts w:ascii="Andes" w:hAnsi="Andes" w:cs="Arial"/>
          <w:sz w:val="20"/>
          <w:szCs w:val="20"/>
        </w:rPr>
        <w:t>Networking Lunch</w:t>
      </w:r>
      <w:r w:rsidRPr="0011335B">
        <w:rPr>
          <w:rFonts w:ascii="Andes" w:hAnsi="Andes"/>
          <w:b/>
          <w:sz w:val="20"/>
          <w:szCs w:val="20"/>
        </w:rPr>
        <w:t xml:space="preserve"> </w:t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60199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11335B">
      <w:pPr>
        <w:pStyle w:val="ListParagraph"/>
        <w:numPr>
          <w:ilvl w:val="0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 xml:space="preserve">Plenary session 2: World Bank Group – Korea Programs and Projects 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187503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9D3F69" w:rsidRPr="009D3F69" w:rsidRDefault="009D3F69" w:rsidP="0011335B">
      <w:pPr>
        <w:pStyle w:val="ListParagraph"/>
        <w:numPr>
          <w:ilvl w:val="0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  <w:sz w:val="20"/>
        </w:rPr>
      </w:pPr>
      <w:r w:rsidRPr="009D3F69">
        <w:rPr>
          <w:rFonts w:ascii="Andes" w:eastAsiaTheme="majorEastAsia" w:hAnsi="Andes" w:cs="Arial"/>
          <w:color w:val="000000"/>
          <w:sz w:val="20"/>
        </w:rPr>
        <w:t>Parallel Thematic sessions (</w:t>
      </w:r>
      <w:r w:rsidRPr="009D3F69">
        <w:rPr>
          <w:rFonts w:ascii="Andes" w:eastAsiaTheme="majorEastAsia" w:hAnsi="Andes" w:cs="Arial"/>
          <w:color w:val="000000"/>
          <w:sz w:val="20"/>
          <w:u w:val="single"/>
        </w:rPr>
        <w:t>choose one</w:t>
      </w:r>
      <w:r w:rsidRPr="009D3F69">
        <w:rPr>
          <w:rFonts w:ascii="Andes" w:eastAsiaTheme="majorEastAsia" w:hAnsi="Andes" w:cs="Arial"/>
          <w:color w:val="000000"/>
          <w:sz w:val="20"/>
        </w:rPr>
        <w:t>)</w:t>
      </w:r>
    </w:p>
    <w:p w:rsidR="007C1446" w:rsidRPr="0011335B" w:rsidRDefault="007C1446" w:rsidP="009D3F69">
      <w:pPr>
        <w:pStyle w:val="ListParagraph"/>
        <w:numPr>
          <w:ilvl w:val="1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>Thematic session 1: Information &amp; Communications Technology – Closing the Gaps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5560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9D3F69">
      <w:pPr>
        <w:pStyle w:val="ListParagraph"/>
        <w:numPr>
          <w:ilvl w:val="1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>Thematic session 2:  Urban &amp; Climate Change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F67741"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-193659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9D3F69">
      <w:pPr>
        <w:pStyle w:val="ListParagraph"/>
        <w:numPr>
          <w:ilvl w:val="1"/>
          <w:numId w:val="8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 xml:space="preserve">Thematic session 3:  Leadership, Learning &amp; Innovation – Accelerators of Development 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57794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11335B">
      <w:pPr>
        <w:pStyle w:val="ListParagraph"/>
        <w:numPr>
          <w:ilvl w:val="0"/>
          <w:numId w:val="8"/>
        </w:numPr>
        <w:snapToGrid w:val="0"/>
        <w:spacing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 xml:space="preserve">Dinner </w:t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2285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C1446" w:rsidRPr="0047363E" w:rsidRDefault="00F67741" w:rsidP="00F67741">
      <w:pPr>
        <w:pStyle w:val="Heading1"/>
        <w:jc w:val="left"/>
        <w:rPr>
          <w:rFonts w:eastAsia="Batang"/>
        </w:rPr>
      </w:pPr>
      <w:r>
        <w:rPr>
          <w:rFonts w:eastAsia="Batang"/>
        </w:rPr>
        <w:t>June 2, 2015</w:t>
      </w:r>
      <w:r w:rsidR="007C1446" w:rsidRPr="0047363E">
        <w:rPr>
          <w:rFonts w:eastAsia="Batang"/>
        </w:rPr>
        <w:t xml:space="preserve"> (Tue</w:t>
      </w:r>
      <w:r>
        <w:rPr>
          <w:rFonts w:eastAsia="Batang"/>
        </w:rPr>
        <w:t>sday</w:t>
      </w:r>
      <w:r w:rsidR="007C1446" w:rsidRPr="0047363E">
        <w:rPr>
          <w:rFonts w:eastAsia="Batang"/>
        </w:rPr>
        <w:t xml:space="preserve">) </w:t>
      </w:r>
    </w:p>
    <w:p w:rsidR="00F67741" w:rsidRPr="0011335B" w:rsidRDefault="007C1446" w:rsidP="0011335B">
      <w:pPr>
        <w:pStyle w:val="ListParagraph"/>
        <w:numPr>
          <w:ilvl w:val="0"/>
          <w:numId w:val="7"/>
        </w:numPr>
        <w:snapToGrid w:val="0"/>
        <w:spacing w:after="120" w:line="240" w:lineRule="auto"/>
        <w:ind w:left="360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="Batang" w:hAnsi="Andes" w:cs="Arial"/>
          <w:color w:val="000000"/>
          <w:sz w:val="20"/>
          <w:szCs w:val="20"/>
        </w:rPr>
        <w:t xml:space="preserve">Plenary session 3: IFC &amp; MIGA – Private Sector </w:t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r w:rsidRPr="0011335B">
        <w:rPr>
          <w:rFonts w:ascii="Andes" w:eastAsia="Batang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5308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11335B">
      <w:pPr>
        <w:pStyle w:val="ListParagraph"/>
        <w:numPr>
          <w:ilvl w:val="0"/>
          <w:numId w:val="7"/>
        </w:numPr>
        <w:snapToGrid w:val="0"/>
        <w:spacing w:after="120" w:line="240" w:lineRule="auto"/>
        <w:ind w:left="360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hAnsi="Andes" w:cs="Arial"/>
          <w:sz w:val="20"/>
          <w:szCs w:val="20"/>
        </w:rPr>
        <w:t>Networking Lunch</w:t>
      </w:r>
      <w:r w:rsidRPr="0011335B">
        <w:rPr>
          <w:rFonts w:ascii="Andes" w:hAnsi="Andes"/>
          <w:b/>
          <w:sz w:val="20"/>
          <w:szCs w:val="20"/>
        </w:rPr>
        <w:t xml:space="preserve"> </w:t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r w:rsidR="0011335B">
        <w:rPr>
          <w:rFonts w:ascii="Andes" w:hAnsi="Andes"/>
          <w:b/>
          <w:sz w:val="20"/>
          <w:szCs w:val="20"/>
        </w:rPr>
        <w:tab/>
      </w:r>
      <w:r w:rsidRPr="0011335B">
        <w:rPr>
          <w:rFonts w:ascii="Andes" w:hAnsi="Andes"/>
          <w:b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84698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9D3F69" w:rsidRPr="009D3F69" w:rsidRDefault="009D3F69" w:rsidP="0011335B">
      <w:pPr>
        <w:pStyle w:val="ListParagraph"/>
        <w:numPr>
          <w:ilvl w:val="0"/>
          <w:numId w:val="6"/>
        </w:numPr>
        <w:snapToGrid w:val="0"/>
        <w:spacing w:after="120" w:line="240" w:lineRule="auto"/>
        <w:ind w:left="360"/>
        <w:jc w:val="left"/>
        <w:rPr>
          <w:rFonts w:ascii="Andes" w:eastAsiaTheme="majorEastAsia" w:hAnsi="Andes" w:cs="Arial"/>
          <w:color w:val="000000"/>
        </w:rPr>
      </w:pPr>
      <w:r w:rsidRPr="009D3F69">
        <w:rPr>
          <w:rFonts w:ascii="Andes" w:eastAsiaTheme="majorEastAsia" w:hAnsi="Andes" w:cs="Arial"/>
          <w:color w:val="000000"/>
          <w:sz w:val="20"/>
        </w:rPr>
        <w:t>Parallel Thematic sessions (</w:t>
      </w:r>
      <w:r w:rsidRPr="009D3F69">
        <w:rPr>
          <w:rFonts w:ascii="Andes" w:eastAsiaTheme="majorEastAsia" w:hAnsi="Andes" w:cs="Arial"/>
          <w:color w:val="000000"/>
          <w:sz w:val="20"/>
          <w:u w:val="single"/>
        </w:rPr>
        <w:t>choose one</w:t>
      </w:r>
      <w:r w:rsidRPr="009D3F69">
        <w:rPr>
          <w:rFonts w:ascii="Andes" w:eastAsiaTheme="majorEastAsia" w:hAnsi="Andes" w:cs="Arial"/>
          <w:color w:val="000000"/>
          <w:sz w:val="20"/>
        </w:rPr>
        <w:t>)</w:t>
      </w:r>
    </w:p>
    <w:p w:rsidR="007C1446" w:rsidRPr="00F67741" w:rsidRDefault="007C1446" w:rsidP="009D3F69">
      <w:pPr>
        <w:pStyle w:val="ListParagraph"/>
        <w:numPr>
          <w:ilvl w:val="1"/>
          <w:numId w:val="6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F67741">
        <w:rPr>
          <w:rFonts w:ascii="Andes" w:eastAsiaTheme="majorEastAsia" w:hAnsi="Andes" w:cs="Arial"/>
          <w:color w:val="000000"/>
          <w:sz w:val="20"/>
          <w:szCs w:val="20"/>
        </w:rPr>
        <w:t>Thematic session 4:  Fostering Competitiveness</w:t>
      </w:r>
      <w:r w:rsidRPr="00F67741">
        <w:rPr>
          <w:rFonts w:ascii="Andes" w:hAnsi="Andes"/>
          <w:sz w:val="20"/>
          <w:szCs w:val="20"/>
        </w:rPr>
        <w:t xml:space="preserve"> – Advancing Skills and Supporting Small and Medium Enterprises (SME)</w:t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 xml:space="preserve"> </w:t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F67741"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23374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F67741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C1446" w:rsidRPr="00F67741" w:rsidRDefault="007C1446" w:rsidP="009D3F69">
      <w:pPr>
        <w:pStyle w:val="ListParagraph"/>
        <w:numPr>
          <w:ilvl w:val="1"/>
          <w:numId w:val="6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F67741">
        <w:rPr>
          <w:rFonts w:ascii="Andes" w:eastAsiaTheme="majorEastAsia" w:hAnsi="Andes" w:cs="Arial"/>
          <w:color w:val="000000"/>
          <w:sz w:val="20"/>
          <w:szCs w:val="20"/>
        </w:rPr>
        <w:t xml:space="preserve">Thematic session 5: </w:t>
      </w:r>
      <w:r w:rsidRPr="00F67741">
        <w:rPr>
          <w:rFonts w:ascii="Andes" w:hAnsi="Andes"/>
          <w:sz w:val="20"/>
          <w:szCs w:val="20"/>
        </w:rPr>
        <w:t xml:space="preserve"> Public-Private Partnerships (PPP) – </w:t>
      </w:r>
      <w:r w:rsidRPr="00F67741">
        <w:rPr>
          <w:rFonts w:ascii="Andes" w:eastAsia="Malgun Gothic" w:hAnsi="Andes" w:cs="Malgun Gothic"/>
          <w:sz w:val="20"/>
          <w:szCs w:val="20"/>
        </w:rPr>
        <w:t>Using the Korean Effective PPP Program Implementation to Improve Governance in Other Countries</w:t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 xml:space="preserve">  </w:t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F67741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-14680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F67741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F67741" w:rsidRPr="0011335B" w:rsidRDefault="007C1446" w:rsidP="009D3F69">
      <w:pPr>
        <w:pStyle w:val="ListParagraph"/>
        <w:numPr>
          <w:ilvl w:val="1"/>
          <w:numId w:val="6"/>
        </w:numPr>
        <w:snapToGrid w:val="0"/>
        <w:spacing w:after="120" w:line="240" w:lineRule="auto"/>
        <w:jc w:val="left"/>
        <w:rPr>
          <w:rFonts w:ascii="Andes" w:eastAsiaTheme="majorEastAsia" w:hAnsi="Andes" w:cs="Arial"/>
          <w:color w:val="000000"/>
        </w:rPr>
      </w:pPr>
      <w:r w:rsidRPr="0011335B">
        <w:rPr>
          <w:rFonts w:ascii="Andes" w:eastAsiaTheme="majorEastAsia" w:hAnsi="Andes" w:cs="Arial"/>
          <w:color w:val="000000"/>
          <w:sz w:val="20"/>
          <w:szCs w:val="20"/>
        </w:rPr>
        <w:t xml:space="preserve">Thematic session 6:  Financial Systems for Sustainable Growth </w:t>
      </w:r>
      <w:r w:rsidR="009D3F69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9D3F69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="00F67741"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r w:rsidRPr="0011335B">
        <w:rPr>
          <w:rFonts w:ascii="Andes" w:eastAsiaTheme="majorEastAsia" w:hAnsi="Andes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/>
            <w:sz w:val="32"/>
          </w:rPr>
          <w:id w:val="18485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 w:rsidRPr="0011335B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11335B" w:rsidRDefault="0011335B">
      <w:pPr>
        <w:spacing w:line="259" w:lineRule="auto"/>
        <w:jc w:val="left"/>
        <w:rPr>
          <w:rFonts w:ascii="Andes" w:eastAsiaTheme="majorEastAsia" w:hAnsi="Andes" w:cstheme="majorBidi"/>
          <w:color w:val="2E74B5" w:themeColor="accent1" w:themeShade="BF"/>
          <w:sz w:val="32"/>
          <w:szCs w:val="32"/>
        </w:rPr>
      </w:pPr>
      <w:r>
        <w:rPr>
          <w:rFonts w:ascii="Andes" w:hAnsi="Andes"/>
        </w:rPr>
        <w:br w:type="page"/>
      </w:r>
    </w:p>
    <w:p w:rsidR="007C1446" w:rsidRDefault="007C1446" w:rsidP="007C1446">
      <w:pPr>
        <w:pStyle w:val="Heading1"/>
        <w:jc w:val="both"/>
        <w:rPr>
          <w:rFonts w:ascii="Andes" w:hAnsi="Andes"/>
        </w:rPr>
      </w:pPr>
    </w:p>
    <w:p w:rsidR="007C1446" w:rsidRPr="00457570" w:rsidRDefault="007C1446" w:rsidP="008F410B">
      <w:pPr>
        <w:pStyle w:val="Heading1"/>
        <w:spacing w:before="0" w:line="240" w:lineRule="auto"/>
        <w:jc w:val="both"/>
        <w:rPr>
          <w:rFonts w:ascii="Andes" w:hAnsi="Andes"/>
          <w:u w:val="single"/>
        </w:rPr>
      </w:pPr>
      <w:r w:rsidRPr="00457570">
        <w:rPr>
          <w:rFonts w:ascii="Andes" w:hAnsi="Andes"/>
          <w:u w:val="single"/>
        </w:rPr>
        <w:t>Section 2: Public Engagement Day (June 3, 2015)</w:t>
      </w:r>
    </w:p>
    <w:p w:rsidR="007C1446" w:rsidRPr="0011335B" w:rsidRDefault="007C1446" w:rsidP="008F410B">
      <w:pPr>
        <w:pStyle w:val="Heading2"/>
        <w:spacing w:before="0" w:line="240" w:lineRule="auto"/>
        <w:jc w:val="left"/>
        <w:rPr>
          <w:rFonts w:ascii="Andes" w:hAnsi="Andes"/>
          <w:color w:val="FF0000"/>
        </w:rPr>
      </w:pPr>
      <w:r w:rsidRPr="0011335B">
        <w:rPr>
          <w:rFonts w:ascii="Andes" w:hAnsi="Andes"/>
          <w:color w:val="FF0000"/>
        </w:rPr>
        <w:t>Seoul Museum of History, Seoul</w:t>
      </w:r>
    </w:p>
    <w:p w:rsidR="007C1446" w:rsidRPr="0011335B" w:rsidRDefault="007C1446" w:rsidP="008F410B">
      <w:pPr>
        <w:pStyle w:val="Heading2"/>
        <w:spacing w:before="0" w:line="240" w:lineRule="auto"/>
        <w:jc w:val="left"/>
        <w:rPr>
          <w:rFonts w:ascii="Andes" w:eastAsia="Batang" w:hAnsi="Andes" w:cs="Arial"/>
          <w:color w:val="FF0000"/>
        </w:rPr>
      </w:pPr>
      <w:r w:rsidRPr="0011335B">
        <w:rPr>
          <w:rFonts w:ascii="Andes" w:hAnsi="Andes"/>
          <w:color w:val="FF0000"/>
        </w:rPr>
        <w:t>Main Lecture Hall</w:t>
      </w:r>
    </w:p>
    <w:p w:rsidR="00F67741" w:rsidRPr="0047363E" w:rsidRDefault="004C6A77" w:rsidP="00F67741">
      <w:pPr>
        <w:snapToGrid w:val="0"/>
        <w:spacing w:line="240" w:lineRule="auto"/>
        <w:ind w:leftChars="79" w:left="174" w:firstLine="1"/>
        <w:jc w:val="left"/>
        <w:rPr>
          <w:rFonts w:ascii="Andes" w:eastAsiaTheme="majorEastAsia" w:hAnsi="Andes" w:cs="Arial"/>
          <w:color w:val="000000"/>
        </w:rPr>
      </w:pPr>
      <w:sdt>
        <w:sdtPr>
          <w:rPr>
            <w:rFonts w:ascii="Andes" w:eastAsia="Batang" w:hAnsi="Andes" w:cs="Arial"/>
            <w:color w:val="000000"/>
            <w:sz w:val="32"/>
          </w:rPr>
          <w:id w:val="-11873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C1446" w:rsidRPr="0047363E" w:rsidRDefault="007C1446" w:rsidP="007C1446">
      <w:pPr>
        <w:snapToGrid w:val="0"/>
        <w:spacing w:line="240" w:lineRule="auto"/>
        <w:jc w:val="left"/>
        <w:rPr>
          <w:rFonts w:ascii="Andes" w:eastAsia="Batang" w:hAnsi="Andes" w:cs="Arial"/>
          <w:color w:val="000000"/>
        </w:rPr>
      </w:pPr>
    </w:p>
    <w:p w:rsidR="007C1446" w:rsidRPr="00457570" w:rsidRDefault="007C1446" w:rsidP="007C1446">
      <w:pPr>
        <w:pStyle w:val="Heading1"/>
        <w:jc w:val="both"/>
        <w:rPr>
          <w:rFonts w:ascii="Andes" w:hAnsi="Andes"/>
          <w:u w:val="single"/>
        </w:rPr>
      </w:pPr>
      <w:r w:rsidRPr="00457570">
        <w:rPr>
          <w:rFonts w:ascii="Andes" w:hAnsi="Andes"/>
          <w:u w:val="single"/>
        </w:rPr>
        <w:t>Section 3: Side Events (</w:t>
      </w:r>
      <w:r w:rsidR="009A6CFC">
        <w:rPr>
          <w:rFonts w:ascii="Andes" w:hAnsi="Andes"/>
          <w:u w:val="single"/>
        </w:rPr>
        <w:t xml:space="preserve">Four </w:t>
      </w:r>
      <w:r w:rsidR="009A598E">
        <w:rPr>
          <w:rFonts w:ascii="Andes" w:hAnsi="Andes"/>
          <w:u w:val="single"/>
        </w:rPr>
        <w:t xml:space="preserve">parallel </w:t>
      </w:r>
      <w:r w:rsidRPr="00457570">
        <w:rPr>
          <w:rFonts w:ascii="Andes" w:hAnsi="Andes"/>
          <w:u w:val="single"/>
        </w:rPr>
        <w:t>events</w:t>
      </w:r>
      <w:r>
        <w:rPr>
          <w:rFonts w:ascii="Andes" w:hAnsi="Andes"/>
          <w:u w:val="single"/>
        </w:rPr>
        <w:t xml:space="preserve"> [open*]</w:t>
      </w:r>
      <w:r w:rsidRPr="00457570">
        <w:rPr>
          <w:rFonts w:ascii="Andes" w:hAnsi="Andes"/>
          <w:u w:val="single"/>
        </w:rPr>
        <w:t>) (June 4-5, 2015)</w:t>
      </w:r>
    </w:p>
    <w:p w:rsidR="007C1446" w:rsidRPr="0047363E" w:rsidRDefault="009A598E" w:rsidP="007C1446">
      <w:pPr>
        <w:pStyle w:val="Heading4"/>
        <w:rPr>
          <w:rFonts w:ascii="Andes" w:hAnsi="Andes"/>
        </w:rPr>
      </w:pPr>
      <w:r>
        <w:rPr>
          <w:rFonts w:ascii="Andes" w:hAnsi="Andes"/>
        </w:rPr>
        <w:t xml:space="preserve">Side Events overlap (please </w:t>
      </w:r>
      <w:r w:rsidRPr="009A598E">
        <w:rPr>
          <w:rFonts w:ascii="Andes" w:hAnsi="Andes"/>
          <w:u w:val="single"/>
        </w:rPr>
        <w:t>choose one</w:t>
      </w:r>
      <w:r>
        <w:rPr>
          <w:rFonts w:ascii="Andes" w:hAnsi="Andes"/>
        </w:rPr>
        <w:t>)</w:t>
      </w:r>
    </w:p>
    <w:p w:rsidR="007C1446" w:rsidRPr="0047363E" w:rsidRDefault="007C1446" w:rsidP="00F67741">
      <w:pPr>
        <w:pStyle w:val="Heading2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jc w:val="left"/>
        <w:rPr>
          <w:rFonts w:ascii="Andes" w:hAnsi="Andes"/>
        </w:rPr>
      </w:pPr>
      <w:r w:rsidRPr="0047363E">
        <w:rPr>
          <w:rFonts w:ascii="Andes" w:hAnsi="Andes"/>
        </w:rPr>
        <w:t>International Tax Conference for Development and Growth, WB-Korea Development Forum (Seoul, June 4-5)</w:t>
      </w:r>
      <w:r>
        <w:rPr>
          <w:rFonts w:ascii="Andes" w:hAnsi="Andes"/>
        </w:rPr>
        <w:t xml:space="preserve">  </w:t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</w:p>
    <w:p w:rsidR="007C1446" w:rsidRPr="0047363E" w:rsidRDefault="007C1446" w:rsidP="008F410B">
      <w:pPr>
        <w:pStyle w:val="Heading4"/>
        <w:spacing w:before="0" w:line="240" w:lineRule="auto"/>
        <w:ind w:left="427"/>
        <w:jc w:val="left"/>
        <w:rPr>
          <w:rFonts w:ascii="Andes" w:hAnsi="Andes"/>
        </w:rPr>
      </w:pPr>
      <w:r w:rsidRPr="0047363E">
        <w:rPr>
          <w:rFonts w:ascii="Andes" w:hAnsi="Andes"/>
        </w:rPr>
        <w:t>*Open to all Korea Week participants based on advanced registration. Please contact Boe Ine Lee (</w:t>
      </w:r>
      <w:hyperlink r:id="rId9" w:history="1">
        <w:r w:rsidRPr="0047363E">
          <w:rPr>
            <w:rStyle w:val="Hyperlink"/>
            <w:rFonts w:ascii="Andes" w:hAnsi="Andes"/>
          </w:rPr>
          <w:t>blee7@worldbank.org</w:t>
        </w:r>
      </w:hyperlink>
      <w:r w:rsidRPr="0047363E">
        <w:rPr>
          <w:rFonts w:ascii="Andes" w:hAnsi="Andes"/>
        </w:rPr>
        <w:t>)</w:t>
      </w:r>
      <w:r w:rsidR="00E61B68">
        <w:rPr>
          <w:rFonts w:ascii="Andes" w:hAnsi="Andes"/>
        </w:rPr>
        <w:t xml:space="preserve"> to RSVP</w:t>
      </w:r>
      <w:r w:rsidRPr="0047363E">
        <w:rPr>
          <w:rFonts w:ascii="Andes" w:hAnsi="Andes"/>
        </w:rPr>
        <w:t>.</w:t>
      </w:r>
    </w:p>
    <w:p w:rsidR="007C1446" w:rsidRPr="0011335B" w:rsidRDefault="007C1446" w:rsidP="008F410B">
      <w:pPr>
        <w:spacing w:after="0" w:line="240" w:lineRule="auto"/>
        <w:ind w:left="427"/>
        <w:jc w:val="both"/>
        <w:rPr>
          <w:rFonts w:ascii="Andes" w:eastAsia="Times New Roman" w:hAnsi="Andes" w:cs="Times New Roman"/>
          <w:color w:val="FF0000"/>
          <w:szCs w:val="20"/>
        </w:rPr>
      </w:pPr>
      <w:r w:rsidRPr="0011335B">
        <w:rPr>
          <w:rFonts w:ascii="Andes" w:eastAsia="Times New Roman" w:hAnsi="Andes" w:cs="Times New Roman"/>
          <w:color w:val="FF0000"/>
          <w:szCs w:val="20"/>
        </w:rPr>
        <w:t xml:space="preserve">The Westin </w:t>
      </w:r>
      <w:proofErr w:type="spellStart"/>
      <w:r w:rsidRPr="0011335B">
        <w:rPr>
          <w:rFonts w:ascii="Andes" w:eastAsia="Times New Roman" w:hAnsi="Andes" w:cs="Times New Roman"/>
          <w:color w:val="FF0000"/>
          <w:szCs w:val="20"/>
        </w:rPr>
        <w:t>Chosun</w:t>
      </w:r>
      <w:proofErr w:type="spellEnd"/>
      <w:r w:rsidRPr="0011335B">
        <w:rPr>
          <w:rFonts w:ascii="Andes" w:eastAsia="Times New Roman" w:hAnsi="Andes" w:cs="Times New Roman"/>
          <w:color w:val="FF0000"/>
          <w:szCs w:val="20"/>
        </w:rPr>
        <w:t xml:space="preserve"> Seoul</w:t>
      </w:r>
    </w:p>
    <w:p w:rsidR="007C1446" w:rsidRPr="0011335B" w:rsidRDefault="007C1446" w:rsidP="008F410B">
      <w:pPr>
        <w:spacing w:after="0" w:line="240" w:lineRule="auto"/>
        <w:ind w:left="427"/>
        <w:jc w:val="left"/>
        <w:rPr>
          <w:rFonts w:ascii="Andes" w:eastAsia="Times New Roman" w:hAnsi="Andes" w:cs="Arial"/>
          <w:color w:val="FF0000"/>
          <w:szCs w:val="20"/>
          <w:lang w:eastAsia="en-US"/>
        </w:rPr>
      </w:pPr>
      <w:r w:rsidRPr="0011335B">
        <w:rPr>
          <w:rFonts w:ascii="Andes" w:eastAsia="Times New Roman" w:hAnsi="Andes" w:cs="Arial"/>
          <w:color w:val="FF0000"/>
          <w:szCs w:val="20"/>
          <w:lang w:eastAsia="en-US"/>
        </w:rPr>
        <w:t xml:space="preserve">106 </w:t>
      </w:r>
      <w:proofErr w:type="spellStart"/>
      <w:r w:rsidRPr="0011335B">
        <w:rPr>
          <w:rFonts w:ascii="Andes" w:eastAsia="Times New Roman" w:hAnsi="Andes" w:cs="Arial"/>
          <w:color w:val="FF0000"/>
          <w:szCs w:val="20"/>
          <w:lang w:eastAsia="en-US"/>
        </w:rPr>
        <w:t>Sogong-ro</w:t>
      </w:r>
      <w:proofErr w:type="spellEnd"/>
      <w:r w:rsidRPr="0011335B">
        <w:rPr>
          <w:rFonts w:ascii="Andes" w:eastAsia="Times New Roman" w:hAnsi="Andes" w:cs="Arial"/>
          <w:color w:val="FF0000"/>
          <w:szCs w:val="20"/>
          <w:lang w:eastAsia="en-US"/>
        </w:rPr>
        <w:t>, Jung-</w:t>
      </w:r>
      <w:proofErr w:type="spellStart"/>
      <w:r w:rsidRPr="0011335B">
        <w:rPr>
          <w:rFonts w:ascii="Andes" w:eastAsia="Times New Roman" w:hAnsi="Andes" w:cs="Arial"/>
          <w:color w:val="FF0000"/>
          <w:szCs w:val="20"/>
          <w:lang w:eastAsia="en-US"/>
        </w:rPr>
        <w:t>gu</w:t>
      </w:r>
      <w:proofErr w:type="spellEnd"/>
      <w:r w:rsidRPr="0011335B">
        <w:rPr>
          <w:rFonts w:ascii="Andes" w:eastAsia="Times New Roman" w:hAnsi="Andes" w:cs="Arial"/>
          <w:color w:val="FF0000"/>
          <w:szCs w:val="20"/>
          <w:lang w:eastAsia="en-US"/>
        </w:rPr>
        <w:t>, Seoul, 100-070, South Korea</w:t>
      </w:r>
    </w:p>
    <w:p w:rsidR="00F67741" w:rsidRPr="0047363E" w:rsidRDefault="004C6A77" w:rsidP="00F67741">
      <w:pPr>
        <w:snapToGrid w:val="0"/>
        <w:spacing w:line="240" w:lineRule="auto"/>
        <w:ind w:leftChars="79" w:left="174" w:firstLine="1"/>
        <w:jc w:val="left"/>
        <w:rPr>
          <w:rFonts w:ascii="Andes" w:eastAsiaTheme="majorEastAsia" w:hAnsi="Andes" w:cs="Arial"/>
          <w:color w:val="000000"/>
        </w:rPr>
      </w:pPr>
      <w:sdt>
        <w:sdtPr>
          <w:rPr>
            <w:rFonts w:ascii="Andes" w:eastAsia="Batang" w:hAnsi="Andes" w:cs="Arial"/>
            <w:color w:val="000000"/>
            <w:sz w:val="32"/>
          </w:rPr>
          <w:id w:val="6757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C1446" w:rsidRPr="0047363E" w:rsidRDefault="007C1446" w:rsidP="007C1446">
      <w:pPr>
        <w:rPr>
          <w:rFonts w:ascii="Andes" w:hAnsi="Andes"/>
        </w:rPr>
      </w:pPr>
    </w:p>
    <w:p w:rsidR="007C1446" w:rsidRPr="0047363E" w:rsidRDefault="007C1446" w:rsidP="008F410B">
      <w:pPr>
        <w:pStyle w:val="Heading2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jc w:val="both"/>
        <w:rPr>
          <w:rFonts w:ascii="Andes" w:hAnsi="Andes"/>
        </w:rPr>
      </w:pPr>
      <w:r w:rsidRPr="0047363E">
        <w:rPr>
          <w:rFonts w:ascii="Andes" w:hAnsi="Andes"/>
        </w:rPr>
        <w:t>World Bank Group 2</w:t>
      </w:r>
      <w:r w:rsidRPr="0047363E">
        <w:rPr>
          <w:rFonts w:ascii="Andes" w:hAnsi="Andes"/>
          <w:vertAlign w:val="superscript"/>
        </w:rPr>
        <w:t>nd</w:t>
      </w:r>
      <w:r w:rsidRPr="0047363E">
        <w:rPr>
          <w:rFonts w:ascii="Andes" w:hAnsi="Andes"/>
        </w:rPr>
        <w:t xml:space="preserve"> Annual Korea Green Innovation Days – Leveraging Green Growth for Climate Change Action (Seoul, June 4-5)</w:t>
      </w:r>
      <w:r>
        <w:rPr>
          <w:rFonts w:ascii="Andes" w:hAnsi="Andes"/>
        </w:rPr>
        <w:t xml:space="preserve">  </w:t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  <w:r w:rsidR="008F410B">
        <w:rPr>
          <w:rFonts w:ascii="Andes" w:hAnsi="Andes"/>
        </w:rPr>
        <w:tab/>
      </w:r>
    </w:p>
    <w:p w:rsidR="007C1446" w:rsidRPr="0047363E" w:rsidRDefault="007C1446" w:rsidP="008F410B">
      <w:pPr>
        <w:pStyle w:val="Heading4"/>
        <w:spacing w:before="0" w:line="240" w:lineRule="auto"/>
        <w:ind w:left="427"/>
        <w:jc w:val="left"/>
        <w:rPr>
          <w:rFonts w:ascii="Andes" w:hAnsi="Andes"/>
        </w:rPr>
      </w:pPr>
      <w:r w:rsidRPr="0047363E">
        <w:rPr>
          <w:rFonts w:ascii="Andes" w:hAnsi="Andes"/>
        </w:rPr>
        <w:t xml:space="preserve">*Open to all Korea Week participants based on advanced registration. Please contact </w:t>
      </w:r>
      <w:hyperlink r:id="rId10" w:history="1">
        <w:r w:rsidRPr="0047363E">
          <w:rPr>
            <w:rStyle w:val="Hyperlink"/>
            <w:rFonts w:ascii="Andes" w:hAnsi="Andes"/>
          </w:rPr>
          <w:t>kggp@worldbank.org</w:t>
        </w:r>
      </w:hyperlink>
      <w:r w:rsidRPr="0047363E">
        <w:rPr>
          <w:rFonts w:ascii="Andes" w:hAnsi="Andes"/>
        </w:rPr>
        <w:t xml:space="preserve"> to RSVP. The dinner on June 4</w:t>
      </w:r>
      <w:r w:rsidRPr="0047363E">
        <w:rPr>
          <w:rFonts w:ascii="Andes" w:hAnsi="Andes"/>
          <w:vertAlign w:val="superscript"/>
        </w:rPr>
        <w:t>th</w:t>
      </w:r>
      <w:r w:rsidRPr="0047363E">
        <w:rPr>
          <w:rFonts w:ascii="Andes" w:hAnsi="Andes"/>
        </w:rPr>
        <w:t xml:space="preserve"> is by invitation only.</w:t>
      </w:r>
    </w:p>
    <w:p w:rsidR="007C1446" w:rsidRPr="0011335B" w:rsidRDefault="007C1446" w:rsidP="008F410B">
      <w:pPr>
        <w:spacing w:after="0" w:line="240" w:lineRule="auto"/>
        <w:ind w:left="427"/>
        <w:jc w:val="left"/>
        <w:rPr>
          <w:rFonts w:ascii="Andes" w:eastAsia="Times New Roman" w:hAnsi="Andes" w:cs="Times New Roman"/>
          <w:color w:val="FF0000"/>
        </w:rPr>
      </w:pPr>
      <w:r w:rsidRPr="0011335B">
        <w:rPr>
          <w:rFonts w:ascii="Andes" w:eastAsia="Times New Roman" w:hAnsi="Andes" w:cs="Times New Roman"/>
          <w:color w:val="FF0000"/>
        </w:rPr>
        <w:t>Millennium Seoul Hilton</w:t>
      </w:r>
    </w:p>
    <w:p w:rsidR="007C1446" w:rsidRPr="0011335B" w:rsidRDefault="007C1446" w:rsidP="008F410B">
      <w:pPr>
        <w:spacing w:after="0" w:line="240" w:lineRule="auto"/>
        <w:ind w:left="427"/>
        <w:jc w:val="left"/>
        <w:rPr>
          <w:rFonts w:ascii="Andes" w:eastAsia="Times New Roman" w:hAnsi="Andes" w:cs="Times New Roman"/>
          <w:color w:val="FF0000"/>
        </w:rPr>
      </w:pPr>
      <w:r w:rsidRPr="0011335B">
        <w:rPr>
          <w:rFonts w:ascii="Andes" w:eastAsia="Times New Roman" w:hAnsi="Andes" w:cs="Times New Roman"/>
          <w:color w:val="FF0000"/>
        </w:rPr>
        <w:t>Grand Ballroom</w:t>
      </w:r>
    </w:p>
    <w:p w:rsidR="007C1446" w:rsidRPr="0011335B" w:rsidRDefault="007C1446" w:rsidP="008F410B">
      <w:pPr>
        <w:spacing w:after="0" w:line="240" w:lineRule="auto"/>
        <w:ind w:left="427"/>
        <w:jc w:val="left"/>
        <w:rPr>
          <w:rStyle w:val="visualgroup"/>
          <w:rFonts w:ascii="Andes" w:hAnsi="Andes"/>
          <w:color w:val="FF0000"/>
          <w:lang w:val="en"/>
        </w:rPr>
      </w:pPr>
      <w:r w:rsidRPr="0011335B">
        <w:rPr>
          <w:rStyle w:val="visualgroup"/>
          <w:rFonts w:ascii="Andes" w:hAnsi="Andes"/>
          <w:color w:val="FF0000"/>
          <w:lang w:val="en"/>
        </w:rPr>
        <w:t xml:space="preserve">50, </w:t>
      </w:r>
      <w:proofErr w:type="spellStart"/>
      <w:r w:rsidRPr="0011335B">
        <w:rPr>
          <w:rStyle w:val="visualgroup"/>
          <w:rFonts w:ascii="Andes" w:hAnsi="Andes"/>
          <w:color w:val="FF0000"/>
          <w:lang w:val="en"/>
        </w:rPr>
        <w:t>Sowol</w:t>
      </w:r>
      <w:proofErr w:type="spellEnd"/>
      <w:r w:rsidRPr="0011335B">
        <w:rPr>
          <w:rStyle w:val="visualgroup"/>
          <w:rFonts w:ascii="Andes" w:hAnsi="Andes"/>
          <w:color w:val="FF0000"/>
          <w:lang w:val="en"/>
        </w:rPr>
        <w:t>-Ro, Jung-</w:t>
      </w:r>
      <w:proofErr w:type="spellStart"/>
      <w:r w:rsidRPr="0011335B">
        <w:rPr>
          <w:rStyle w:val="visualgroup"/>
          <w:rFonts w:ascii="Andes" w:hAnsi="Andes"/>
          <w:color w:val="FF0000"/>
          <w:lang w:val="en"/>
        </w:rPr>
        <w:t>Gu</w:t>
      </w:r>
      <w:proofErr w:type="spellEnd"/>
      <w:r w:rsidRPr="0011335B">
        <w:rPr>
          <w:rStyle w:val="visualgroup"/>
          <w:rFonts w:ascii="Andes" w:hAnsi="Andes"/>
          <w:color w:val="FF0000"/>
          <w:lang w:val="en"/>
        </w:rPr>
        <w:t>, Seoul, 100-802, South Korea</w:t>
      </w:r>
    </w:p>
    <w:p w:rsidR="00F67741" w:rsidRPr="0011335B" w:rsidRDefault="004C6A77" w:rsidP="00F67741">
      <w:pPr>
        <w:snapToGrid w:val="0"/>
        <w:spacing w:line="240" w:lineRule="auto"/>
        <w:ind w:leftChars="79" w:left="174" w:firstLine="1"/>
        <w:jc w:val="left"/>
        <w:rPr>
          <w:rFonts w:ascii="Andes" w:eastAsiaTheme="majorEastAsia" w:hAnsi="Andes" w:cs="Arial"/>
        </w:rPr>
      </w:pPr>
      <w:sdt>
        <w:sdtPr>
          <w:rPr>
            <w:rFonts w:ascii="Andes" w:eastAsia="Batang" w:hAnsi="Andes" w:cs="Arial"/>
            <w:sz w:val="32"/>
          </w:rPr>
          <w:id w:val="-19343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5B" w:rsidRPr="0011335B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7C1446" w:rsidRPr="0047363E" w:rsidRDefault="007C1446" w:rsidP="007C1446">
      <w:pPr>
        <w:jc w:val="both"/>
        <w:rPr>
          <w:rFonts w:ascii="Andes" w:eastAsia="Batang" w:hAnsi="Andes" w:cs="Arial"/>
          <w:color w:val="000000"/>
        </w:rPr>
      </w:pPr>
    </w:p>
    <w:p w:rsidR="007C1446" w:rsidRPr="0047363E" w:rsidRDefault="007C1446" w:rsidP="008F410B">
      <w:pPr>
        <w:pStyle w:val="Heading2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jc w:val="both"/>
        <w:rPr>
          <w:rFonts w:ascii="Andes" w:hAnsi="Andes"/>
        </w:rPr>
      </w:pPr>
      <w:r w:rsidRPr="0047363E">
        <w:rPr>
          <w:rFonts w:ascii="Andes" w:hAnsi="Andes"/>
        </w:rPr>
        <w:t>Perspectives on Economic Transitions (Seoul, June 4)</w:t>
      </w:r>
      <w:r>
        <w:rPr>
          <w:rFonts w:ascii="Andes" w:hAnsi="Andes"/>
        </w:rPr>
        <w:t xml:space="preserve">  </w:t>
      </w:r>
    </w:p>
    <w:p w:rsidR="007C1446" w:rsidRPr="004C6A77" w:rsidRDefault="007C1446" w:rsidP="00E61B68">
      <w:pPr>
        <w:pStyle w:val="Heading4"/>
        <w:spacing w:before="0" w:line="240" w:lineRule="auto"/>
        <w:ind w:left="360"/>
        <w:jc w:val="left"/>
        <w:rPr>
          <w:rFonts w:ascii="Andes" w:hAnsi="Andes" w:cs="Arial"/>
        </w:rPr>
      </w:pPr>
      <w:r w:rsidRPr="004C6A77">
        <w:rPr>
          <w:rFonts w:ascii="Andes" w:hAnsi="Andes" w:cs="Arial"/>
        </w:rPr>
        <w:t>*Open to all Korea Week participants based on advanced registration</w:t>
      </w:r>
      <w:r w:rsidR="00A64077" w:rsidRPr="004C6A77">
        <w:rPr>
          <w:rFonts w:ascii="Andes" w:hAnsi="Andes" w:cs="Arial"/>
        </w:rPr>
        <w:t xml:space="preserve">, although seating is limited. Please contact </w:t>
      </w:r>
      <w:hyperlink r:id="rId11" w:history="1">
        <w:r w:rsidR="00A64077" w:rsidRPr="004C6A77">
          <w:rPr>
            <w:rStyle w:val="Hyperlink"/>
            <w:rFonts w:ascii="Andes" w:hAnsi="Andes" w:cs="Arial"/>
          </w:rPr>
          <w:t>ktf@worldbank.org</w:t>
        </w:r>
      </w:hyperlink>
      <w:r w:rsidR="00A64077" w:rsidRPr="004C6A77">
        <w:rPr>
          <w:rFonts w:ascii="Andes" w:hAnsi="Andes" w:cs="Arial"/>
        </w:rPr>
        <w:t xml:space="preserve"> to RSVP</w:t>
      </w:r>
      <w:r w:rsidRPr="004C6A77">
        <w:rPr>
          <w:rFonts w:ascii="Andes" w:hAnsi="Andes" w:cs="Arial"/>
        </w:rPr>
        <w:t>.</w:t>
      </w:r>
    </w:p>
    <w:p w:rsidR="007C1446" w:rsidRPr="0011335B" w:rsidRDefault="00D1703C" w:rsidP="00E61B68">
      <w:pPr>
        <w:spacing w:after="0" w:line="240" w:lineRule="auto"/>
        <w:ind w:left="427"/>
        <w:jc w:val="left"/>
        <w:rPr>
          <w:rFonts w:ascii="Andes" w:eastAsia="Times New Roman" w:hAnsi="Andes" w:cs="Times New Roman"/>
          <w:color w:val="FF0000"/>
        </w:rPr>
      </w:pPr>
      <w:r>
        <w:rPr>
          <w:rFonts w:ascii="Andes" w:eastAsia="Times New Roman" w:hAnsi="Andes" w:cs="Times New Roman"/>
          <w:color w:val="FF0000"/>
        </w:rPr>
        <w:t>Korea Export-</w:t>
      </w:r>
      <w:r w:rsidR="007C1446" w:rsidRPr="0011335B">
        <w:rPr>
          <w:rFonts w:ascii="Andes" w:eastAsia="Times New Roman" w:hAnsi="Andes" w:cs="Times New Roman"/>
          <w:color w:val="FF0000"/>
        </w:rPr>
        <w:t>Import Bank</w:t>
      </w:r>
    </w:p>
    <w:p w:rsidR="007C1446" w:rsidRPr="0011335B" w:rsidRDefault="007C1446" w:rsidP="00E61B68">
      <w:pPr>
        <w:spacing w:after="0" w:line="240" w:lineRule="auto"/>
        <w:ind w:left="427"/>
        <w:jc w:val="both"/>
        <w:rPr>
          <w:rFonts w:ascii="Andes" w:hAnsi="Andes"/>
          <w:color w:val="FF0000"/>
        </w:rPr>
      </w:pPr>
      <w:r w:rsidRPr="0011335B">
        <w:rPr>
          <w:rFonts w:ascii="Andes" w:hAnsi="Andes"/>
          <w:color w:val="FF0000"/>
        </w:rPr>
        <w:t>Conference room, 5</w:t>
      </w:r>
      <w:r w:rsidRPr="0011335B">
        <w:rPr>
          <w:rFonts w:ascii="Andes" w:hAnsi="Andes"/>
          <w:color w:val="FF0000"/>
          <w:vertAlign w:val="superscript"/>
        </w:rPr>
        <w:t>th</w:t>
      </w:r>
      <w:r w:rsidRPr="0011335B">
        <w:rPr>
          <w:rFonts w:ascii="Andes" w:hAnsi="Andes"/>
          <w:color w:val="FF0000"/>
        </w:rPr>
        <w:t xml:space="preserve"> Floor</w:t>
      </w:r>
    </w:p>
    <w:p w:rsidR="007C1446" w:rsidRPr="0011335B" w:rsidRDefault="007C1446" w:rsidP="00E61B68">
      <w:pPr>
        <w:spacing w:after="0" w:line="240" w:lineRule="auto"/>
        <w:ind w:left="427"/>
        <w:jc w:val="left"/>
        <w:rPr>
          <w:rFonts w:ascii="Andes" w:hAnsi="Andes"/>
          <w:color w:val="FF0000"/>
        </w:rPr>
      </w:pPr>
      <w:r w:rsidRPr="0011335B">
        <w:rPr>
          <w:rFonts w:ascii="Andes" w:hAnsi="Andes"/>
          <w:color w:val="FF0000"/>
        </w:rPr>
        <w:t xml:space="preserve">38 </w:t>
      </w:r>
      <w:proofErr w:type="spellStart"/>
      <w:r w:rsidRPr="0011335B">
        <w:rPr>
          <w:rFonts w:ascii="Andes" w:hAnsi="Andes"/>
          <w:color w:val="FF0000"/>
        </w:rPr>
        <w:t>Eunhaeng-ro</w:t>
      </w:r>
      <w:proofErr w:type="spellEnd"/>
      <w:r w:rsidRPr="0011335B">
        <w:rPr>
          <w:rFonts w:ascii="Andes" w:hAnsi="Andes"/>
          <w:color w:val="FF0000"/>
        </w:rPr>
        <w:t xml:space="preserve">, </w:t>
      </w:r>
      <w:proofErr w:type="spellStart"/>
      <w:r w:rsidRPr="0011335B">
        <w:rPr>
          <w:rFonts w:ascii="Andes" w:hAnsi="Andes"/>
          <w:color w:val="FF0000"/>
        </w:rPr>
        <w:t>Yeongdeungpo-gu</w:t>
      </w:r>
      <w:proofErr w:type="spellEnd"/>
      <w:r w:rsidRPr="0011335B">
        <w:rPr>
          <w:rFonts w:ascii="Andes" w:hAnsi="Andes"/>
          <w:color w:val="FF0000"/>
        </w:rPr>
        <w:t>, Seoul, South Korea</w:t>
      </w:r>
    </w:p>
    <w:p w:rsidR="00F67741" w:rsidRDefault="004C6A77" w:rsidP="00F67741">
      <w:pPr>
        <w:snapToGrid w:val="0"/>
        <w:spacing w:line="240" w:lineRule="auto"/>
        <w:ind w:leftChars="79" w:left="174" w:firstLine="1"/>
        <w:jc w:val="left"/>
        <w:rPr>
          <w:rFonts w:ascii="Andes" w:eastAsia="Batang" w:hAnsi="Andes" w:cs="Arial"/>
          <w:color w:val="000000"/>
          <w:sz w:val="32"/>
        </w:rPr>
      </w:pPr>
      <w:sdt>
        <w:sdtPr>
          <w:rPr>
            <w:rFonts w:ascii="Andes" w:eastAsia="Batang" w:hAnsi="Andes" w:cs="Arial"/>
            <w:color w:val="000000"/>
            <w:sz w:val="32"/>
          </w:rPr>
          <w:id w:val="1109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41"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47F18" w:rsidRDefault="00747F18" w:rsidP="00F67741">
      <w:pPr>
        <w:snapToGrid w:val="0"/>
        <w:spacing w:line="240" w:lineRule="auto"/>
        <w:ind w:leftChars="79" w:left="174" w:firstLine="1"/>
        <w:jc w:val="left"/>
        <w:rPr>
          <w:rFonts w:ascii="Andes" w:eastAsia="Batang" w:hAnsi="Andes" w:cs="Arial"/>
          <w:color w:val="000000"/>
          <w:sz w:val="32"/>
        </w:rPr>
      </w:pPr>
    </w:p>
    <w:p w:rsidR="00747F18" w:rsidRPr="0047363E" w:rsidRDefault="00747F18" w:rsidP="00747F18">
      <w:pPr>
        <w:jc w:val="both"/>
        <w:rPr>
          <w:rFonts w:ascii="Andes" w:eastAsia="Batang" w:hAnsi="Andes" w:cs="Arial"/>
          <w:color w:val="000000"/>
        </w:rPr>
      </w:pPr>
    </w:p>
    <w:p w:rsidR="00747F18" w:rsidRPr="0047363E" w:rsidRDefault="00747F18" w:rsidP="00747F18">
      <w:pPr>
        <w:pStyle w:val="Heading2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jc w:val="both"/>
        <w:rPr>
          <w:rFonts w:ascii="Andes" w:hAnsi="Andes"/>
        </w:rPr>
      </w:pPr>
      <w:r>
        <w:rPr>
          <w:rFonts w:ascii="Andes" w:hAnsi="Andes"/>
        </w:rPr>
        <w:t>Governance of State-Owned Enterprises (SOE): State Oversight and Performance Monitoring in East and South Asia</w:t>
      </w:r>
      <w:r w:rsidRPr="0047363E">
        <w:rPr>
          <w:rFonts w:ascii="Andes" w:hAnsi="Andes"/>
        </w:rPr>
        <w:t xml:space="preserve"> (Seoul, June 4</w:t>
      </w:r>
      <w:r>
        <w:rPr>
          <w:rFonts w:ascii="Andes" w:hAnsi="Andes"/>
        </w:rPr>
        <w:t>-5</w:t>
      </w:r>
      <w:r w:rsidRPr="0047363E">
        <w:rPr>
          <w:rFonts w:ascii="Andes" w:hAnsi="Andes"/>
        </w:rPr>
        <w:t>)</w:t>
      </w:r>
      <w:r>
        <w:rPr>
          <w:rFonts w:ascii="Andes" w:hAnsi="Andes"/>
        </w:rPr>
        <w:t xml:space="preserve">  </w:t>
      </w:r>
    </w:p>
    <w:p w:rsidR="00747F18" w:rsidRPr="004C6A77" w:rsidRDefault="00747F18" w:rsidP="00747F18">
      <w:pPr>
        <w:pStyle w:val="Heading4"/>
        <w:spacing w:before="0" w:line="240" w:lineRule="auto"/>
        <w:ind w:left="360"/>
        <w:jc w:val="left"/>
        <w:rPr>
          <w:rFonts w:ascii="Andes" w:hAnsi="Andes" w:cs="Arial"/>
        </w:rPr>
      </w:pPr>
      <w:bookmarkStart w:id="0" w:name="_GoBack"/>
      <w:bookmarkEnd w:id="0"/>
      <w:r w:rsidRPr="004C6A77">
        <w:rPr>
          <w:rFonts w:ascii="Andes" w:hAnsi="Andes" w:cs="Arial"/>
        </w:rPr>
        <w:t xml:space="preserve">*Open to all Korea Week participants based on advanced registration, although seating is limited. Please contact </w:t>
      </w:r>
      <w:hyperlink r:id="rId12" w:history="1">
        <w:r w:rsidRPr="004C6A77">
          <w:rPr>
            <w:rStyle w:val="Hyperlink"/>
            <w:rFonts w:ascii="Andes" w:hAnsi="Andes" w:cs="Arial"/>
          </w:rPr>
          <w:t>smin@worldbank.org</w:t>
        </w:r>
      </w:hyperlink>
      <w:r w:rsidRPr="004C6A77">
        <w:rPr>
          <w:rFonts w:ascii="Andes" w:hAnsi="Andes" w:cs="Arial"/>
        </w:rPr>
        <w:t xml:space="preserve"> to RSVP.</w:t>
      </w:r>
    </w:p>
    <w:p w:rsidR="00747F18" w:rsidRPr="0011335B" w:rsidRDefault="00747F18" w:rsidP="00747F18">
      <w:pPr>
        <w:spacing w:after="0" w:line="240" w:lineRule="auto"/>
        <w:ind w:left="427"/>
        <w:jc w:val="left"/>
        <w:rPr>
          <w:rFonts w:ascii="Andes" w:eastAsia="Times New Roman" w:hAnsi="Andes" w:cs="Times New Roman"/>
          <w:color w:val="FF0000"/>
        </w:rPr>
      </w:pPr>
      <w:r>
        <w:rPr>
          <w:rFonts w:ascii="Andes" w:eastAsia="Times New Roman" w:hAnsi="Andes" w:cs="Times New Roman"/>
          <w:color w:val="FF0000"/>
        </w:rPr>
        <w:t>Venue to be decided</w:t>
      </w:r>
    </w:p>
    <w:p w:rsidR="00747F18" w:rsidRPr="0047363E" w:rsidRDefault="00747F18" w:rsidP="00747F18">
      <w:pPr>
        <w:snapToGrid w:val="0"/>
        <w:spacing w:line="240" w:lineRule="auto"/>
        <w:ind w:leftChars="79" w:left="174" w:firstLine="1"/>
        <w:jc w:val="left"/>
        <w:rPr>
          <w:rFonts w:ascii="Andes" w:eastAsiaTheme="majorEastAsia" w:hAnsi="Andes" w:cs="Arial"/>
          <w:color w:val="000000"/>
        </w:rPr>
      </w:pPr>
      <w:sdt>
        <w:sdtPr>
          <w:rPr>
            <w:rFonts w:ascii="Andes" w:eastAsia="Batang" w:hAnsi="Andes" w:cs="Arial"/>
            <w:color w:val="000000"/>
            <w:sz w:val="32"/>
          </w:rPr>
          <w:id w:val="187080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32"/>
            </w:rPr>
            <w:t>☐</w:t>
          </w:r>
        </w:sdtContent>
      </w:sdt>
    </w:p>
    <w:p w:rsidR="00747F18" w:rsidRPr="0047363E" w:rsidRDefault="00747F18" w:rsidP="00F67741">
      <w:pPr>
        <w:snapToGrid w:val="0"/>
        <w:spacing w:line="240" w:lineRule="auto"/>
        <w:ind w:leftChars="79" w:left="174" w:firstLine="1"/>
        <w:jc w:val="left"/>
        <w:rPr>
          <w:rFonts w:ascii="Andes" w:eastAsiaTheme="majorEastAsia" w:hAnsi="Andes" w:cs="Arial"/>
          <w:color w:val="000000"/>
        </w:rPr>
      </w:pPr>
    </w:p>
    <w:sectPr w:rsidR="00747F18" w:rsidRPr="0047363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46" w:rsidRDefault="007C1446" w:rsidP="007C1446">
      <w:pPr>
        <w:spacing w:after="0" w:line="240" w:lineRule="auto"/>
      </w:pPr>
      <w:r>
        <w:separator/>
      </w:r>
    </w:p>
  </w:endnote>
  <w:endnote w:type="continuationSeparator" w:id="0">
    <w:p w:rsidR="007C1446" w:rsidRDefault="007C1446" w:rsidP="007C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es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46" w:rsidRDefault="007C1446">
    <w:pPr>
      <w:pStyle w:val="Footer"/>
    </w:pPr>
    <w:r w:rsidRPr="00F850DF">
      <w:rPr>
        <w:noProof/>
        <w:lang w:eastAsia="en-US"/>
      </w:rPr>
      <w:drawing>
        <wp:inline distT="0" distB="0" distL="0" distR="0" wp14:anchorId="30056B4A" wp14:editId="5AF1D531">
          <wp:extent cx="2148840" cy="420624"/>
          <wp:effectExtent l="0" t="0" r="3810" b="0"/>
          <wp:docPr id="1" name="Picture 1" descr="C:\Users\wb21501\Documents\WB logo\WBG_Horizontal_Color\jpeg\WBG_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21501\Documents\WB logo\WBG_Horizontal_Color\jpeg\WBG_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46" w:rsidRDefault="007C1446" w:rsidP="007C1446">
      <w:pPr>
        <w:spacing w:after="0" w:line="240" w:lineRule="auto"/>
      </w:pPr>
      <w:r>
        <w:separator/>
      </w:r>
    </w:p>
  </w:footnote>
  <w:footnote w:type="continuationSeparator" w:id="0">
    <w:p w:rsidR="007C1446" w:rsidRDefault="007C1446" w:rsidP="007C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7956405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44BB3" w:rsidRDefault="00E44BB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77" w:rsidRPr="004C6A7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:rsidR="00E44BB3" w:rsidRDefault="00E4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E2B"/>
    <w:multiLevelType w:val="hybridMultilevel"/>
    <w:tmpl w:val="003C551A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6282CFE"/>
    <w:multiLevelType w:val="hybridMultilevel"/>
    <w:tmpl w:val="30569E68"/>
    <w:lvl w:ilvl="0" w:tplc="7A44E31C">
      <w:numFmt w:val="bullet"/>
      <w:lvlText w:val="-"/>
      <w:lvlJc w:val="left"/>
      <w:pPr>
        <w:ind w:left="710" w:hanging="360"/>
      </w:pPr>
      <w:rPr>
        <w:rFonts w:ascii="Andes" w:eastAsia="Batang" w:hAnsi="Andes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17E0316B"/>
    <w:multiLevelType w:val="hybridMultilevel"/>
    <w:tmpl w:val="A7F4CFDA"/>
    <w:lvl w:ilvl="0" w:tplc="10AE4CF4">
      <w:start w:val="106"/>
      <w:numFmt w:val="bullet"/>
      <w:lvlText w:val="-"/>
      <w:lvlJc w:val="left"/>
      <w:pPr>
        <w:ind w:left="534" w:hanging="360"/>
      </w:pPr>
      <w:rPr>
        <w:rFonts w:ascii="Andes" w:eastAsiaTheme="majorEastAsia" w:hAnsi="Ande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">
    <w:nsid w:val="2AD569F0"/>
    <w:multiLevelType w:val="hybridMultilevel"/>
    <w:tmpl w:val="CCD49DA0"/>
    <w:lvl w:ilvl="0" w:tplc="10AE4CF4">
      <w:start w:val="106"/>
      <w:numFmt w:val="bullet"/>
      <w:lvlText w:val="-"/>
      <w:lvlJc w:val="left"/>
      <w:pPr>
        <w:ind w:left="708" w:hanging="360"/>
      </w:pPr>
      <w:rPr>
        <w:rFonts w:ascii="Andes" w:eastAsiaTheme="majorEastAsia" w:hAnsi="Ande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31AF4B92"/>
    <w:multiLevelType w:val="hybridMultilevel"/>
    <w:tmpl w:val="D182E6DE"/>
    <w:lvl w:ilvl="0" w:tplc="7A44E31C">
      <w:numFmt w:val="bullet"/>
      <w:lvlText w:val="-"/>
      <w:lvlJc w:val="left"/>
      <w:pPr>
        <w:ind w:left="710" w:hanging="360"/>
      </w:pPr>
      <w:rPr>
        <w:rFonts w:ascii="Andes" w:eastAsia="Batang" w:hAnsi="And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42B2"/>
    <w:multiLevelType w:val="hybridMultilevel"/>
    <w:tmpl w:val="B7C8E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859A2"/>
    <w:multiLevelType w:val="hybridMultilevel"/>
    <w:tmpl w:val="9BDAA464"/>
    <w:lvl w:ilvl="0" w:tplc="7A44E31C">
      <w:numFmt w:val="bullet"/>
      <w:lvlText w:val="-"/>
      <w:lvlJc w:val="left"/>
      <w:pPr>
        <w:ind w:left="710" w:hanging="360"/>
      </w:pPr>
      <w:rPr>
        <w:rFonts w:ascii="Andes" w:eastAsia="Batang" w:hAnsi="And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F2490"/>
    <w:multiLevelType w:val="hybridMultilevel"/>
    <w:tmpl w:val="45985F1A"/>
    <w:lvl w:ilvl="0" w:tplc="10AE4CF4">
      <w:start w:val="106"/>
      <w:numFmt w:val="bullet"/>
      <w:lvlText w:val="-"/>
      <w:lvlJc w:val="left"/>
      <w:pPr>
        <w:ind w:left="709" w:hanging="360"/>
      </w:pPr>
      <w:rPr>
        <w:rFonts w:ascii="Andes" w:eastAsiaTheme="majorEastAsia" w:hAnsi="Ande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6"/>
    <w:rsid w:val="0011335B"/>
    <w:rsid w:val="00191BC6"/>
    <w:rsid w:val="003923BC"/>
    <w:rsid w:val="004C6A77"/>
    <w:rsid w:val="00747F18"/>
    <w:rsid w:val="007708D9"/>
    <w:rsid w:val="007C1446"/>
    <w:rsid w:val="008F410B"/>
    <w:rsid w:val="0093595C"/>
    <w:rsid w:val="009A598E"/>
    <w:rsid w:val="009A6CFC"/>
    <w:rsid w:val="009C1C1A"/>
    <w:rsid w:val="009D1BF2"/>
    <w:rsid w:val="009D3F69"/>
    <w:rsid w:val="00A64077"/>
    <w:rsid w:val="00D1703C"/>
    <w:rsid w:val="00E44BB3"/>
    <w:rsid w:val="00E61B68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8F2A6-9665-469F-8703-40F1113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46"/>
    <w:pPr>
      <w:spacing w:line="360" w:lineRule="auto"/>
      <w:jc w:val="center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4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446"/>
    <w:rPr>
      <w:rFonts w:asciiTheme="majorHAnsi" w:eastAsiaTheme="majorEastAsia" w:hAnsiTheme="majorHAnsi" w:cstheme="majorBidi"/>
      <w:b/>
      <w:bCs/>
      <w:color w:val="5B9BD5" w:themeColor="accent1"/>
      <w:lang w:eastAsia="ko-KR"/>
    </w:rPr>
  </w:style>
  <w:style w:type="character" w:styleId="Hyperlink">
    <w:name w:val="Hyperlink"/>
    <w:basedOn w:val="DefaultParagraphFont"/>
    <w:uiPriority w:val="99"/>
    <w:unhideWhenUsed/>
    <w:rsid w:val="007C1446"/>
    <w:rPr>
      <w:color w:val="85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46"/>
    <w:rPr>
      <w:rFonts w:asciiTheme="majorHAnsi" w:eastAsiaTheme="majorEastAsia" w:hAnsiTheme="majorHAnsi" w:cstheme="majorBidi"/>
      <w:i/>
      <w:iCs/>
      <w:color w:val="2E74B5" w:themeColor="accent1" w:themeShade="BF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446"/>
    <w:rPr>
      <w:rFonts w:asciiTheme="majorHAnsi" w:eastAsiaTheme="majorEastAsia" w:hAnsiTheme="majorHAnsi" w:cstheme="majorBidi"/>
      <w:color w:val="2E74B5" w:themeColor="accent1" w:themeShade="BF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C14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7C14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visualgroup">
    <w:name w:val="visualgroup"/>
    <w:basedOn w:val="DefaultParagraphFont"/>
    <w:rsid w:val="007C1446"/>
  </w:style>
  <w:style w:type="paragraph" w:styleId="Header">
    <w:name w:val="header"/>
    <w:basedOn w:val="Normal"/>
    <w:link w:val="HeaderChar"/>
    <w:uiPriority w:val="99"/>
    <w:unhideWhenUsed/>
    <w:rsid w:val="007C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4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C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46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7C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week@worldban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in@worldban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f@worldban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ggp@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ee7@worldbank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W. Dorkin</dc:creator>
  <cp:keywords/>
  <dc:description/>
  <cp:lastModifiedBy>Darren W. Dorkin</cp:lastModifiedBy>
  <cp:revision>5</cp:revision>
  <cp:lastPrinted>2015-05-14T07:51:00Z</cp:lastPrinted>
  <dcterms:created xsi:type="dcterms:W3CDTF">2015-05-21T01:55:00Z</dcterms:created>
  <dcterms:modified xsi:type="dcterms:W3CDTF">2015-05-21T01:56:00Z</dcterms:modified>
</cp:coreProperties>
</file>